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F2C7" w14:textId="77777777" w:rsidR="003B578C" w:rsidRPr="000A098B" w:rsidRDefault="00E01C50" w:rsidP="000A0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Latn-AZ" w:eastAsia="az-Latn-AZ"/>
        </w:rPr>
      </w:pPr>
      <w:r>
        <w:rPr>
          <w:rStyle w:val="BalqChar"/>
        </w:rPr>
        <w:t>Article title</w:t>
      </w:r>
    </w:p>
    <w:p w14:paraId="49A9838D" w14:textId="77777777" w:rsidR="00E01C50" w:rsidRPr="00E01C50" w:rsidRDefault="00E01C50" w:rsidP="000A098B">
      <w:pPr>
        <w:pStyle w:val="Mllif"/>
        <w:spacing w:before="240"/>
      </w:pPr>
      <w:r w:rsidRPr="00E01C50">
        <w:t>AUTHOR'S NAME, SURNAME</w:t>
      </w:r>
    </w:p>
    <w:p w14:paraId="0728881A" w14:textId="77777777" w:rsidR="00584B08" w:rsidRDefault="00F62A89" w:rsidP="00F62A89">
      <w:pPr>
        <w:spacing w:before="60" w:after="0" w:line="240" w:lineRule="auto"/>
        <w:jc w:val="center"/>
        <w:rPr>
          <w:rFonts w:ascii="Times New Roman" w:hAnsi="Times New Roman" w:cs="Times New Roman"/>
          <w:sz w:val="18"/>
          <w:szCs w:val="18"/>
          <w:lang w:val="az-Latn-AZ"/>
        </w:rPr>
      </w:pPr>
      <w:r>
        <w:rPr>
          <w:rFonts w:ascii="Times New Roman" w:hAnsi="Times New Roman" w:cs="Times New Roman"/>
          <w:sz w:val="18"/>
          <w:szCs w:val="18"/>
          <w:lang w:val="az-Latn-AZ"/>
        </w:rPr>
        <w:t>Name of the University/Institute</w:t>
      </w:r>
    </w:p>
    <w:p w14:paraId="38F9F2AF" w14:textId="77777777" w:rsidR="000A098B" w:rsidRPr="003B578C" w:rsidRDefault="000A098B" w:rsidP="00F62A89">
      <w:pPr>
        <w:spacing w:before="60" w:after="0" w:line="240" w:lineRule="auto"/>
        <w:jc w:val="center"/>
        <w:rPr>
          <w:rFonts w:ascii="Times New Roman" w:hAnsi="Times New Roman" w:cs="Times New Roman"/>
          <w:sz w:val="18"/>
          <w:szCs w:val="18"/>
          <w:lang w:val="az-Latn-AZ"/>
        </w:rPr>
      </w:pPr>
      <w:r>
        <w:rPr>
          <w:rFonts w:ascii="Times New Roman" w:hAnsi="Times New Roman" w:cs="Times New Roman"/>
          <w:sz w:val="18"/>
          <w:szCs w:val="18"/>
          <w:lang w:val="az-Latn-AZ"/>
        </w:rPr>
        <w:t>Name of Faculty/Department</w:t>
      </w:r>
    </w:p>
    <w:p w14:paraId="67E007FA" w14:textId="77777777" w:rsidR="00294C47" w:rsidRPr="0095683A" w:rsidRDefault="000A098B" w:rsidP="00E12296">
      <w:pPr>
        <w:pStyle w:val="E-mail"/>
        <w:rPr>
          <w:rStyle w:val="Hyperlink"/>
          <w:color w:val="auto"/>
          <w:u w:val="none"/>
          <w:lang w:val="az-Latn-AZ"/>
        </w:rPr>
      </w:pPr>
      <w:r w:rsidRPr="0095683A">
        <w:rPr>
          <w:rStyle w:val="Hyperlink"/>
          <w:color w:val="auto"/>
          <w:u w:val="none"/>
          <w:lang w:val="az-Latn-AZ"/>
        </w:rPr>
        <w:t>email</w:t>
      </w:r>
    </w:p>
    <w:p w14:paraId="189EEAF3" w14:textId="77777777" w:rsidR="00584B08" w:rsidRPr="0095683A" w:rsidRDefault="00985DFD" w:rsidP="00E12296">
      <w:pPr>
        <w:pStyle w:val="lk"/>
        <w:spacing w:before="0" w:after="0"/>
        <w:rPr>
          <w:rStyle w:val="Hyperlink"/>
          <w:color w:val="auto"/>
          <w:u w:val="none"/>
          <w:lang w:val="az-Latn-AZ"/>
        </w:rPr>
      </w:pPr>
      <w:r>
        <w:rPr>
          <w:rStyle w:val="Hyperlink"/>
          <w:color w:val="auto"/>
          <w:u w:val="none"/>
          <w:lang w:val="az-Latn-AZ"/>
        </w:rPr>
        <w:t>cI</w:t>
      </w:r>
      <w:r w:rsidR="00F62A89" w:rsidRPr="0095683A">
        <w:rPr>
          <w:rStyle w:val="Hyperlink"/>
          <w:color w:val="auto"/>
          <w:u w:val="none"/>
          <w:lang w:val="az-Latn-AZ"/>
        </w:rPr>
        <w:t>ty, country</w:t>
      </w:r>
    </w:p>
    <w:p w14:paraId="23A819B0" w14:textId="77777777" w:rsidR="000A098B" w:rsidRPr="0095683A" w:rsidRDefault="000A098B" w:rsidP="00E12296">
      <w:pPr>
        <w:pStyle w:val="lk"/>
        <w:rPr>
          <w:lang w:val="az-Latn-AZ"/>
        </w:rPr>
        <w:sectPr w:rsidR="000A098B" w:rsidRPr="0095683A" w:rsidSect="00185D2F">
          <w:pgSz w:w="11906" w:h="16838" w:code="9"/>
          <w:pgMar w:top="680" w:right="1134" w:bottom="680" w:left="1134" w:header="1021" w:footer="1021" w:gutter="0"/>
          <w:pgNumType w:start="391"/>
          <w:cols w:space="708"/>
          <w:titlePg/>
          <w:docGrid w:linePitch="360"/>
        </w:sectPr>
      </w:pPr>
    </w:p>
    <w:p w14:paraId="02EE2B44" w14:textId="24E66E75" w:rsidR="0052786E" w:rsidRDefault="005C1738" w:rsidP="00E12296">
      <w:pPr>
        <w:pStyle w:val="Altbalq"/>
      </w:pPr>
      <w:r>
        <w:t>ABSTRACT</w:t>
      </w:r>
    </w:p>
    <w:p w14:paraId="14DFF5DC" w14:textId="630ECDE7" w:rsidR="005C1738" w:rsidRDefault="005C1738" w:rsidP="00E12296">
      <w:pPr>
        <w:pStyle w:val="Mtn"/>
      </w:pPr>
      <w:r>
        <w:t xml:space="preserve">A brief overview of the research study should include its relevance, objectives, scientific novelty, practical significance, advantages, and results. The abstract must consist of one paragraph containing </w:t>
      </w:r>
      <w:r w:rsidR="00FA1317">
        <w:rPr>
          <w:b/>
        </w:rPr>
        <w:t>80-120</w:t>
      </w:r>
      <w:r w:rsidRPr="005C1738">
        <w:rPr>
          <w:b/>
        </w:rPr>
        <w:t xml:space="preserve"> words. </w:t>
      </w:r>
      <w:r>
        <w:t>Abbreviations, references, and footnotes should not be included.</w:t>
      </w:r>
    </w:p>
    <w:p w14:paraId="29A7624A" w14:textId="72A62C88" w:rsidR="00B562A1" w:rsidRDefault="00B562A1" w:rsidP="00E12296">
      <w:pPr>
        <w:pStyle w:val="Mtn"/>
      </w:pPr>
      <w:r w:rsidRPr="00B562A1">
        <w:t>If the article is written in a language other than English, the title, the author's full name, the summary, and the keywords must also be provided in English.</w:t>
      </w:r>
    </w:p>
    <w:p w14:paraId="0E3241F4" w14:textId="0E969007" w:rsidR="00294C47" w:rsidRPr="00BA41CA" w:rsidRDefault="00DE6F59" w:rsidP="00E12296">
      <w:pPr>
        <w:pStyle w:val="Altbalq"/>
        <w:rPr>
          <w:rStyle w:val="MtnChar"/>
        </w:rPr>
      </w:pPr>
      <w:r>
        <w:t xml:space="preserve">Keywords: </w:t>
      </w:r>
      <w:r w:rsidR="0092718F">
        <w:t>(</w:t>
      </w:r>
      <w:r w:rsidR="0092718F" w:rsidRPr="0092718F">
        <w:t>At least 3 keywords</w:t>
      </w:r>
      <w:r w:rsidR="0092718F">
        <w:t>)</w:t>
      </w:r>
    </w:p>
    <w:p w14:paraId="3918D45F" w14:textId="7499DA60" w:rsidR="00BA41CA" w:rsidRDefault="00BA41CA" w:rsidP="00BA41CA">
      <w:pPr>
        <w:pStyle w:val="Altbalq"/>
        <w:numPr>
          <w:ilvl w:val="0"/>
          <w:numId w:val="0"/>
        </w:numPr>
        <w:ind w:left="786"/>
        <w:rPr>
          <w:b w:val="0"/>
          <w:caps w:val="0"/>
        </w:rPr>
      </w:pPr>
      <w:r w:rsidRPr="00BA41CA">
        <w:rPr>
          <w:b w:val="0"/>
          <w:caps w:val="0"/>
        </w:rPr>
        <w:t xml:space="preserve">Keywords should also be listed after the </w:t>
      </w:r>
      <w:r w:rsidR="00B562A1">
        <w:rPr>
          <w:b w:val="0"/>
          <w:caps w:val="0"/>
        </w:rPr>
        <w:t>abstract.</w:t>
      </w:r>
    </w:p>
    <w:p w14:paraId="08980796" w14:textId="77777777" w:rsidR="0052786E" w:rsidRDefault="00985DFD" w:rsidP="00E12296">
      <w:pPr>
        <w:pStyle w:val="Altbalq"/>
        <w:rPr>
          <w:rStyle w:val="MtnChar"/>
        </w:rPr>
      </w:pPr>
      <w:r>
        <w:rPr>
          <w:rStyle w:val="MtnChar"/>
        </w:rPr>
        <w:t>ıNTRODUCTıON</w:t>
      </w:r>
    </w:p>
    <w:p w14:paraId="529398B2" w14:textId="77777777" w:rsidR="00D124EB" w:rsidRDefault="00D124EB" w:rsidP="00D124EB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124EB">
        <w:rPr>
          <w:rFonts w:ascii="Times New Roman" w:hAnsi="Times New Roman" w:cs="Times New Roman"/>
        </w:rPr>
        <w:t>The "Introduction" section outlines the goals and objectives of the research, its relevance, scientific innovation, practical significance, methods and methodology, and it’s positioning within the context of existing scientific literature.</w:t>
      </w:r>
    </w:p>
    <w:p w14:paraId="4B67B0CD" w14:textId="0355D2F6" w:rsidR="0052786E" w:rsidRPr="00D124EB" w:rsidRDefault="0052786E" w:rsidP="00D124EB">
      <w:pPr>
        <w:spacing w:before="240" w:after="0" w:line="240" w:lineRule="auto"/>
        <w:ind w:firstLine="426"/>
        <w:jc w:val="both"/>
        <w:rPr>
          <w:rStyle w:val="MtnChar"/>
          <w:rFonts w:cs="Times New Roman"/>
          <w:szCs w:val="22"/>
          <w:lang w:eastAsia="en-US"/>
        </w:rPr>
      </w:pPr>
      <w:r w:rsidRPr="0052786E">
        <w:rPr>
          <w:rStyle w:val="MtnChar"/>
        </w:rPr>
        <w:t>In general, the introduction should consist of the following 4 parts:</w:t>
      </w:r>
    </w:p>
    <w:p w14:paraId="6FAF1067" w14:textId="77777777" w:rsidR="00D124EB" w:rsidRDefault="00D124EB" w:rsidP="00E12296">
      <w:pPr>
        <w:pStyle w:val="Mtn"/>
        <w:numPr>
          <w:ilvl w:val="0"/>
          <w:numId w:val="9"/>
        </w:numPr>
      </w:pPr>
      <w:r>
        <w:rPr>
          <w:rStyle w:val="MtnChar"/>
        </w:rPr>
        <w:t>B</w:t>
      </w:r>
      <w:r w:rsidR="004668F2">
        <w:rPr>
          <w:rStyle w:val="MtnChar"/>
        </w:rPr>
        <w:t>rief informat</w:t>
      </w:r>
      <w:r w:rsidR="00985DFD">
        <w:rPr>
          <w:rStyle w:val="MtnChar"/>
        </w:rPr>
        <w:t>ion related to the research</w:t>
      </w:r>
      <w:r>
        <w:rPr>
          <w:rStyle w:val="MtnChar"/>
        </w:rPr>
        <w:t xml:space="preserve"> is presented</w:t>
      </w:r>
      <w:r w:rsidR="004668F2">
        <w:rPr>
          <w:rStyle w:val="MtnChar"/>
        </w:rPr>
        <w:t xml:space="preserve">. </w:t>
      </w:r>
      <w:r>
        <w:t>The relevance and significance of the research are highlighted.</w:t>
      </w:r>
    </w:p>
    <w:p w14:paraId="02E0C984" w14:textId="2A152998" w:rsidR="004668F2" w:rsidRDefault="004668F2" w:rsidP="00E12296">
      <w:pPr>
        <w:pStyle w:val="Mtn"/>
        <w:numPr>
          <w:ilvl w:val="0"/>
          <w:numId w:val="9"/>
        </w:numPr>
        <w:rPr>
          <w:rStyle w:val="MtnChar"/>
        </w:rPr>
      </w:pPr>
      <w:r>
        <w:rPr>
          <w:rStyle w:val="MtnChar"/>
        </w:rPr>
        <w:t>The need for research is indicated. Currently completed jobs and issues are displayed.</w:t>
      </w:r>
    </w:p>
    <w:p w14:paraId="049F7259" w14:textId="088EAA51" w:rsidR="004668F2" w:rsidRDefault="00D124EB" w:rsidP="00E12296">
      <w:pPr>
        <w:pStyle w:val="Mtn"/>
        <w:numPr>
          <w:ilvl w:val="0"/>
          <w:numId w:val="9"/>
        </w:numPr>
        <w:rPr>
          <w:rStyle w:val="MtnChar"/>
        </w:rPr>
      </w:pPr>
      <w:r>
        <w:t>The research conducted to achieve the stated objectives is presented in detail.</w:t>
      </w:r>
    </w:p>
    <w:p w14:paraId="73F265F2" w14:textId="44F6A260" w:rsidR="004668F2" w:rsidRDefault="00B76988" w:rsidP="00B76988">
      <w:pPr>
        <w:pStyle w:val="Mtn"/>
        <w:numPr>
          <w:ilvl w:val="0"/>
          <w:numId w:val="9"/>
        </w:numPr>
        <w:rPr>
          <w:rStyle w:val="MtnChar"/>
        </w:rPr>
      </w:pPr>
      <w:r w:rsidRPr="00B76988">
        <w:rPr>
          <w:rStyle w:val="MtnChar"/>
        </w:rPr>
        <w:t>The structure of the research is clearly outlined.</w:t>
      </w:r>
      <w:r>
        <w:rPr>
          <w:rStyle w:val="MtnChar"/>
        </w:rPr>
        <w:t xml:space="preserve"> </w:t>
      </w:r>
    </w:p>
    <w:p w14:paraId="353DECCA" w14:textId="4BFB0D4E" w:rsidR="004D377E" w:rsidRPr="004D377E" w:rsidRDefault="004D377E" w:rsidP="00F65B94">
      <w:pPr>
        <w:pStyle w:val="Altbalq"/>
        <w:spacing w:after="120"/>
        <w:ind w:left="782" w:hanging="357"/>
        <w:rPr>
          <w:rStyle w:val="MtnChar"/>
        </w:rPr>
      </w:pPr>
      <w:r w:rsidRPr="004D377E">
        <w:rPr>
          <w:rStyle w:val="MtnChar"/>
        </w:rPr>
        <w:t>Research method</w:t>
      </w:r>
      <w:r w:rsidR="00C478AB">
        <w:rPr>
          <w:rStyle w:val="MtnChar"/>
        </w:rPr>
        <w:t xml:space="preserve"> (</w:t>
      </w:r>
      <w:r w:rsidR="00C478AB" w:rsidRPr="00C478AB">
        <w:rPr>
          <w:rStyle w:val="MtnChar"/>
        </w:rPr>
        <w:t xml:space="preserve">The names of the </w:t>
      </w:r>
      <w:r w:rsidR="00C23A51">
        <w:rPr>
          <w:rStyle w:val="MtnChar"/>
        </w:rPr>
        <w:t>topics</w:t>
      </w:r>
      <w:r w:rsidR="00C478AB" w:rsidRPr="00C478AB">
        <w:rPr>
          <w:rStyle w:val="MtnChar"/>
        </w:rPr>
        <w:t xml:space="preserve"> should be determined from the article</w:t>
      </w:r>
      <w:r w:rsidR="00C478AB">
        <w:rPr>
          <w:rStyle w:val="MtnChar"/>
        </w:rPr>
        <w:t>)</w:t>
      </w:r>
    </w:p>
    <w:p w14:paraId="23B1E411" w14:textId="54DC11BA" w:rsidR="004D377E" w:rsidRDefault="00B76988" w:rsidP="00F65B94">
      <w:pPr>
        <w:spacing w:before="120" w:after="0" w:line="240" w:lineRule="auto"/>
        <w:ind w:firstLine="425"/>
        <w:jc w:val="both"/>
        <w:rPr>
          <w:rFonts w:ascii="Times New Roman" w:hAnsi="Times New Roman"/>
          <w:szCs w:val="24"/>
          <w:lang w:val="az-Latn-AZ" w:eastAsia="az-Latn-AZ"/>
        </w:rPr>
      </w:pPr>
      <w:r w:rsidRPr="00B76988">
        <w:rPr>
          <w:rFonts w:ascii="Times New Roman" w:hAnsi="Times New Roman" w:cs="Times New Roman"/>
        </w:rPr>
        <w:t>The methods and materials employed to address the problem are outlined.</w:t>
      </w:r>
      <w:r w:rsidRPr="00B76988">
        <w:rPr>
          <w:rStyle w:val="MtnChar"/>
          <w:rFonts w:cs="Times New Roman"/>
        </w:rPr>
        <w:t xml:space="preserve">  </w:t>
      </w:r>
      <w:r w:rsidR="00F345B5">
        <w:rPr>
          <w:rStyle w:val="MtnChar"/>
        </w:rPr>
        <w:t>Tables, block diagrams, graphs obtained as a result of conducted scientific experiments are shown. In this chapter, the efficiency of the research work is not disclosed, but the experiment and its result are disclosed.</w:t>
      </w:r>
    </w:p>
    <w:p w14:paraId="7A871C1D" w14:textId="7AC6AB18" w:rsidR="004D377E" w:rsidRDefault="00B76988" w:rsidP="00F65B94">
      <w:pPr>
        <w:pStyle w:val="Altbalq"/>
        <w:spacing w:after="120"/>
        <w:ind w:left="782" w:hanging="357"/>
      </w:pPr>
      <w:r>
        <w:t>CONCLUSION</w:t>
      </w:r>
    </w:p>
    <w:p w14:paraId="2C4E90BA" w14:textId="6E6805D0" w:rsidR="004D377E" w:rsidRDefault="004D377E" w:rsidP="00F65B94">
      <w:pPr>
        <w:spacing w:before="120" w:after="0" w:line="240" w:lineRule="auto"/>
        <w:ind w:firstLine="425"/>
        <w:jc w:val="both"/>
        <w:rPr>
          <w:rFonts w:ascii="Times New Roman" w:hAnsi="Times New Roman"/>
          <w:szCs w:val="24"/>
          <w:lang w:val="az-Latn-AZ" w:eastAsia="az-Latn-AZ"/>
        </w:rPr>
      </w:pPr>
      <w:r>
        <w:rPr>
          <w:rFonts w:ascii="Times New Roman" w:hAnsi="Times New Roman"/>
          <w:szCs w:val="24"/>
          <w:lang w:val="az-Latn-AZ" w:eastAsia="az-Latn-AZ"/>
        </w:rPr>
        <w:t xml:space="preserve">The </w:t>
      </w:r>
      <w:r w:rsidR="00655030">
        <w:rPr>
          <w:rFonts w:ascii="Times New Roman" w:hAnsi="Times New Roman"/>
          <w:szCs w:val="24"/>
          <w:lang w:val="az-Latn-AZ" w:eastAsia="az-Latn-AZ"/>
        </w:rPr>
        <w:t>findings</w:t>
      </w:r>
      <w:r>
        <w:rPr>
          <w:rFonts w:ascii="Times New Roman" w:hAnsi="Times New Roman"/>
          <w:szCs w:val="24"/>
          <w:lang w:val="az-Latn-AZ" w:eastAsia="az-Latn-AZ"/>
        </w:rPr>
        <w:t xml:space="preserve"> obtained as a result of the research are discussed. Accomplishments, advantages and work efficiency are noted.</w:t>
      </w:r>
      <w:r w:rsidR="00655030">
        <w:rPr>
          <w:rFonts w:ascii="Times New Roman" w:hAnsi="Times New Roman"/>
          <w:szCs w:val="24"/>
          <w:lang w:val="az-Latn-AZ" w:eastAsia="az-Latn-AZ"/>
        </w:rPr>
        <w:t xml:space="preserve"> </w:t>
      </w:r>
    </w:p>
    <w:p w14:paraId="5D1303B7" w14:textId="23AD7505" w:rsidR="004D377E" w:rsidRDefault="004B38C6" w:rsidP="00E12296">
      <w:pPr>
        <w:pStyle w:val="Altbalq"/>
      </w:pPr>
      <w:r>
        <w:t>References</w:t>
      </w:r>
    </w:p>
    <w:p w14:paraId="3D825CA5" w14:textId="1E7368E5" w:rsidR="0044146B" w:rsidRPr="00F21366" w:rsidRDefault="00F21366" w:rsidP="0052786E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szCs w:val="24"/>
          <w:lang w:val="az-Latn-AZ" w:eastAsia="az-Latn-AZ"/>
        </w:rPr>
      </w:pPr>
      <w:r w:rsidRPr="00F21366">
        <w:rPr>
          <w:rFonts w:ascii="Times New Roman" w:hAnsi="Times New Roman" w:cs="Times New Roman"/>
          <w:szCs w:val="24"/>
          <w:lang w:val="az-Latn-AZ" w:eastAsia="az-Latn-AZ"/>
        </w:rPr>
        <w:t xml:space="preserve">References in the research paper are cited according to APA style. </w:t>
      </w:r>
      <w:r w:rsidR="00A5208A" w:rsidRPr="00A5208A">
        <w:rPr>
          <w:rFonts w:ascii="Times New Roman" w:hAnsi="Times New Roman" w:cs="Times New Roman"/>
        </w:rPr>
        <w:t>References are provided within the text at the end of the sentence in parentheses, including the authors (or authors') last name and the publication year.</w:t>
      </w:r>
      <w:r w:rsidRPr="00F21366">
        <w:rPr>
          <w:rFonts w:ascii="Times New Roman" w:hAnsi="Times New Roman" w:cs="Times New Roman"/>
          <w:szCs w:val="24"/>
          <w:lang w:val="az-Latn-AZ" w:eastAsia="az-Latn-AZ"/>
        </w:rPr>
        <w:t xml:space="preserve"> For example: (Gasimov, 2023). A period is placed after the reference. The references should be listed and should follow the following pattern:</w:t>
      </w:r>
    </w:p>
    <w:p w14:paraId="4D2905A0" w14:textId="77777777" w:rsidR="00294C47" w:rsidRPr="00C478AB" w:rsidRDefault="00F21366" w:rsidP="00E12296">
      <w:pPr>
        <w:pStyle w:val="dbiyyatsiyahs"/>
      </w:pPr>
      <w:r w:rsidRPr="00C478AB">
        <w:rPr>
          <w:rFonts w:cs="Times New Roman"/>
        </w:rPr>
        <w:t xml:space="preserve">Sari, DW, Khalifah, NA, &amp; </w:t>
      </w:r>
      <w:proofErr w:type="spellStart"/>
      <w:r w:rsidRPr="00C478AB">
        <w:rPr>
          <w:rFonts w:cs="Times New Roman"/>
        </w:rPr>
        <w:t>Suyanto</w:t>
      </w:r>
      <w:proofErr w:type="spellEnd"/>
      <w:r w:rsidRPr="00C478AB">
        <w:rPr>
          <w:rFonts w:cs="Times New Roman"/>
        </w:rPr>
        <w:t>, S. (2016). The spillover effects of foreign direct investment on the firms' productivity performances. Journal of Productivity Analysis, 46(2), 199–233.</w:t>
      </w:r>
    </w:p>
    <w:p w14:paraId="39C9A33E" w14:textId="77777777" w:rsidR="00F21366" w:rsidRPr="00C478AB" w:rsidRDefault="00F21366" w:rsidP="00F21366">
      <w:pPr>
        <w:pStyle w:val="dbiyyatsiyahs"/>
      </w:pPr>
      <w:r w:rsidRPr="00C478AB">
        <w:t>Liu, Z. (2008). Foreign direct investment and technology spillovers: Theory and evidence. Journal of Development Economics, 85(1–2), 176–193.</w:t>
      </w:r>
    </w:p>
    <w:p w14:paraId="7CF6F5CC" w14:textId="77777777" w:rsidR="00C478AB" w:rsidRPr="00C47304" w:rsidRDefault="00C478AB" w:rsidP="00C478AB">
      <w:pPr>
        <w:pStyle w:val="dbiyyatsiyahs"/>
        <w:rPr>
          <w:sz w:val="24"/>
        </w:rPr>
      </w:pPr>
      <w:r w:rsidRPr="00C47304">
        <w:rPr>
          <w:sz w:val="24"/>
        </w:rPr>
        <w:t xml:space="preserve">Christie </w:t>
      </w:r>
      <w:proofErr w:type="spellStart"/>
      <w:r w:rsidRPr="00C47304">
        <w:rPr>
          <w:sz w:val="24"/>
        </w:rPr>
        <w:t>ohn</w:t>
      </w:r>
      <w:proofErr w:type="spellEnd"/>
      <w:r w:rsidRPr="00C47304">
        <w:rPr>
          <w:sz w:val="24"/>
        </w:rPr>
        <w:t xml:space="preserve"> </w:t>
      </w:r>
      <w:proofErr w:type="spellStart"/>
      <w:r w:rsidRPr="00C47304">
        <w:rPr>
          <w:sz w:val="24"/>
        </w:rPr>
        <w:t>Geankoplis</w:t>
      </w:r>
      <w:proofErr w:type="spellEnd"/>
      <w:r w:rsidRPr="00C47304">
        <w:rPr>
          <w:sz w:val="24"/>
        </w:rPr>
        <w:t xml:space="preserve">. Transport Processes and Separation Process Principles. Fourth Edition, Prentice Hall, 2002        </w:t>
      </w:r>
    </w:p>
    <w:p w14:paraId="29408A06" w14:textId="4C28A1D1" w:rsidR="00C478AB" w:rsidRPr="00C47304" w:rsidRDefault="00C478AB" w:rsidP="00C478AB">
      <w:pPr>
        <w:pStyle w:val="dbiyyatsiyahs"/>
        <w:rPr>
          <w:i/>
          <w:sz w:val="24"/>
        </w:rPr>
      </w:pPr>
      <w:proofErr w:type="spellStart"/>
      <w:r w:rsidRPr="00C47304">
        <w:rPr>
          <w:sz w:val="24"/>
        </w:rPr>
        <w:lastRenderedPageBreak/>
        <w:t>Sadychov</w:t>
      </w:r>
      <w:proofErr w:type="spellEnd"/>
      <w:r w:rsidRPr="00C47304">
        <w:rPr>
          <w:sz w:val="24"/>
        </w:rPr>
        <w:t xml:space="preserve"> F.S., </w:t>
      </w:r>
      <w:proofErr w:type="spellStart"/>
      <w:r w:rsidRPr="00C47304">
        <w:rPr>
          <w:sz w:val="24"/>
        </w:rPr>
        <w:t>Aydın</w:t>
      </w:r>
      <w:proofErr w:type="spellEnd"/>
      <w:r w:rsidRPr="00C47304">
        <w:rPr>
          <w:sz w:val="24"/>
        </w:rPr>
        <w:t xml:space="preserve"> C., </w:t>
      </w:r>
      <w:proofErr w:type="spellStart"/>
      <w:r w:rsidRPr="00C47304">
        <w:rPr>
          <w:sz w:val="24"/>
        </w:rPr>
        <w:t>Ahmedov</w:t>
      </w:r>
      <w:proofErr w:type="spellEnd"/>
      <w:r w:rsidRPr="00C47304">
        <w:rPr>
          <w:sz w:val="24"/>
        </w:rPr>
        <w:t xml:space="preserve"> A.İ. </w:t>
      </w:r>
      <w:proofErr w:type="spellStart"/>
      <w:r w:rsidRPr="00C47304">
        <w:rPr>
          <w:sz w:val="24"/>
        </w:rPr>
        <w:t>Appligation</w:t>
      </w:r>
      <w:proofErr w:type="spellEnd"/>
      <w:r w:rsidRPr="00C47304">
        <w:rPr>
          <w:sz w:val="24"/>
        </w:rPr>
        <w:t xml:space="preserve"> of Information – Communication Technologies in Science and education. II International Conference. </w:t>
      </w:r>
      <w:r>
        <w:rPr>
          <w:sz w:val="24"/>
        </w:rPr>
        <w:t>“</w:t>
      </w:r>
      <w:r w:rsidRPr="00C47304">
        <w:rPr>
          <w:i/>
          <w:sz w:val="24"/>
        </w:rPr>
        <w:t xml:space="preserve">Higher </w:t>
      </w:r>
      <w:r w:rsidRPr="00C47304">
        <w:rPr>
          <w:i/>
          <w:sz w:val="24"/>
          <w:lang w:val="en-US"/>
        </w:rPr>
        <w:t xml:space="preserve">Twist Effects </w:t>
      </w:r>
      <w:proofErr w:type="gramStart"/>
      <w:r>
        <w:rPr>
          <w:i/>
          <w:sz w:val="24"/>
          <w:lang w:val="en-US"/>
        </w:rPr>
        <w:t>I</w:t>
      </w:r>
      <w:r w:rsidRPr="00C47304">
        <w:rPr>
          <w:i/>
          <w:sz w:val="24"/>
          <w:lang w:val="en-US"/>
        </w:rPr>
        <w:t>n</w:t>
      </w:r>
      <w:proofErr w:type="gramEnd"/>
      <w:r w:rsidRPr="00C47304">
        <w:rPr>
          <w:i/>
          <w:sz w:val="24"/>
          <w:lang w:val="en-US"/>
        </w:rPr>
        <w:t xml:space="preserve"> Photon- Proton Collisions</w:t>
      </w:r>
      <w:r w:rsidRPr="00C47304">
        <w:rPr>
          <w:i/>
          <w:sz w:val="24"/>
        </w:rPr>
        <w:t xml:space="preserve">”, </w:t>
      </w:r>
      <w:proofErr w:type="spellStart"/>
      <w:r w:rsidRPr="00C47304">
        <w:rPr>
          <w:i/>
          <w:sz w:val="24"/>
        </w:rPr>
        <w:t>Bakı</w:t>
      </w:r>
      <w:proofErr w:type="spellEnd"/>
      <w:r w:rsidRPr="00C47304">
        <w:rPr>
          <w:i/>
          <w:sz w:val="24"/>
        </w:rPr>
        <w:t xml:space="preserve">, 01-03 </w:t>
      </w:r>
      <w:proofErr w:type="spellStart"/>
      <w:r w:rsidRPr="00C47304">
        <w:rPr>
          <w:i/>
          <w:sz w:val="24"/>
        </w:rPr>
        <w:t>Noyabr</w:t>
      </w:r>
      <w:proofErr w:type="spellEnd"/>
      <w:r w:rsidRPr="00C47304">
        <w:rPr>
          <w:i/>
          <w:sz w:val="24"/>
        </w:rPr>
        <w:t>, 2007, ss 384-391</w:t>
      </w:r>
    </w:p>
    <w:p w14:paraId="47E10ED3" w14:textId="77777777" w:rsidR="00DE6F59" w:rsidRDefault="00DE6F59" w:rsidP="00DE6F59">
      <w:pPr>
        <w:pStyle w:val="Balq"/>
      </w:pPr>
      <w:r>
        <w:t>Additional</w:t>
      </w:r>
    </w:p>
    <w:p w14:paraId="200290D1" w14:textId="77777777" w:rsidR="00DE6F59" w:rsidRPr="00E12296" w:rsidRDefault="00DE6F59" w:rsidP="004F4080">
      <w:pPr>
        <w:pStyle w:val="Altbalq"/>
        <w:numPr>
          <w:ilvl w:val="0"/>
          <w:numId w:val="0"/>
        </w:numPr>
        <w:ind w:left="786"/>
      </w:pPr>
      <w:r w:rsidRPr="00E12296">
        <w:t>Format of chapters and texts</w:t>
      </w:r>
    </w:p>
    <w:p w14:paraId="1D7A6570" w14:textId="3BB6FC2F" w:rsidR="00C54143" w:rsidRPr="00E12296" w:rsidRDefault="006120E6" w:rsidP="00A5208A">
      <w:pPr>
        <w:pStyle w:val="Mtn"/>
      </w:pPr>
      <w:r w:rsidRPr="006120E6">
        <w:rPr>
          <w:b/>
        </w:rPr>
        <w:t>The template</w:t>
      </w:r>
      <w:r>
        <w:t xml:space="preserve"> provides the formatting guidelines (font type, size, margin spacing, etc.) for each section (main heading, subheading, text, list, etc.) to structure the article appropriately. </w:t>
      </w:r>
      <w:r w:rsidR="00A5208A">
        <w:t xml:space="preserve"> </w:t>
      </w:r>
      <w:r w:rsidR="00C54143" w:rsidRPr="00E12296">
        <w:t xml:space="preserve">When working on the report template, the required format will be preserved. Changing this format </w:t>
      </w:r>
      <w:r w:rsidR="00985DFD">
        <w:rPr>
          <w:b/>
        </w:rPr>
        <w:t>is not allowed</w:t>
      </w:r>
      <w:r w:rsidR="00071D0B" w:rsidRPr="00E12296">
        <w:t>.</w:t>
      </w:r>
    </w:p>
    <w:p w14:paraId="7B924669" w14:textId="2FF7757C" w:rsidR="003E767A" w:rsidRPr="003E767A" w:rsidRDefault="000F5C90" w:rsidP="003E767A">
      <w:pPr>
        <w:pStyle w:val="Mtn"/>
      </w:pPr>
      <w:r>
        <w:t xml:space="preserve">The text of the article </w:t>
      </w:r>
      <w:r w:rsidR="00985DFD">
        <w:t>should be</w:t>
      </w:r>
      <w:r w:rsidR="00985DFD" w:rsidRPr="00BA41CA">
        <w:t xml:space="preserve"> </w:t>
      </w:r>
      <w:r w:rsidR="00BA41CA" w:rsidRPr="00BA41CA">
        <w:t xml:space="preserve">between </w:t>
      </w:r>
      <w:r w:rsidR="006120E6">
        <w:rPr>
          <w:b/>
        </w:rPr>
        <w:t>1000</w:t>
      </w:r>
      <w:r w:rsidR="00BA41CA">
        <w:rPr>
          <w:b/>
        </w:rPr>
        <w:t xml:space="preserve"> and </w:t>
      </w:r>
      <w:r w:rsidR="006120E6">
        <w:rPr>
          <w:b/>
        </w:rPr>
        <w:t>2000</w:t>
      </w:r>
      <w:r w:rsidR="00B06DDB">
        <w:rPr>
          <w:b/>
        </w:rPr>
        <w:t xml:space="preserve"> </w:t>
      </w:r>
      <w:r w:rsidR="00BA41CA">
        <w:rPr>
          <w:b/>
        </w:rPr>
        <w:t>words</w:t>
      </w:r>
      <w:r w:rsidR="00985DFD">
        <w:rPr>
          <w:b/>
        </w:rPr>
        <w:t>.</w:t>
      </w:r>
      <w:r w:rsidR="00BA41CA">
        <w:rPr>
          <w:b/>
        </w:rPr>
        <w:t xml:space="preserve"> </w:t>
      </w:r>
    </w:p>
    <w:p w14:paraId="35A42A59" w14:textId="77777777" w:rsidR="00DE6F59" w:rsidRDefault="00DE6F59" w:rsidP="004F4080">
      <w:pPr>
        <w:pStyle w:val="Altbalq"/>
        <w:numPr>
          <w:ilvl w:val="0"/>
          <w:numId w:val="0"/>
        </w:numPr>
        <w:ind w:left="786"/>
      </w:pPr>
      <w:r>
        <w:t>Figures and tables</w:t>
      </w:r>
    </w:p>
    <w:p w14:paraId="75F96A13" w14:textId="77777777" w:rsidR="00DE6F59" w:rsidRPr="0066792C" w:rsidRDefault="001D67CB" w:rsidP="004F4080">
      <w:pPr>
        <w:pStyle w:val="dbiyyatsiyahs"/>
        <w:numPr>
          <w:ilvl w:val="0"/>
          <w:numId w:val="0"/>
        </w:numPr>
      </w:pPr>
      <w:r>
        <w:t xml:space="preserve">The picture, graph, block diagram, table, </w:t>
      </w:r>
      <w:r w:rsidR="00985DFD">
        <w:t>etc. given in the research</w:t>
      </w:r>
      <w:r>
        <w:t xml:space="preserve"> should match the pattern below. Figures (graphs, flowcharts and tables) should be placed in the middle of the text.</w:t>
      </w:r>
    </w:p>
    <w:p w14:paraId="7C67619F" w14:textId="77777777" w:rsidR="00294C47" w:rsidRDefault="0095683A" w:rsidP="00021C9E">
      <w:pPr>
        <w:spacing w:before="120" w:after="120" w:line="240" w:lineRule="auto"/>
        <w:ind w:firstLine="425"/>
        <w:jc w:val="center"/>
        <w:rPr>
          <w:sz w:val="24"/>
          <w:szCs w:val="24"/>
          <w:lang w:val="az-Latn-AZ"/>
        </w:rPr>
      </w:pPr>
      <w:r>
        <w:rPr>
          <w:noProof/>
          <w:sz w:val="20"/>
          <w:lang w:val="en-US"/>
        </w:rPr>
        <w:drawing>
          <wp:inline distT="0" distB="0" distL="0" distR="0" wp14:anchorId="3B92B125" wp14:editId="05A2B1FC">
            <wp:extent cx="4245429" cy="2400251"/>
            <wp:effectExtent l="0" t="0" r="3175" b="635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512" cy="240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0162" w14:textId="77777777" w:rsidR="0095683A" w:rsidRPr="0095683A" w:rsidRDefault="001D67CB" w:rsidP="0095683A">
      <w:pPr>
        <w:pStyle w:val="Mtn"/>
        <w:jc w:val="center"/>
        <w:rPr>
          <w:sz w:val="18"/>
          <w:szCs w:val="18"/>
        </w:rPr>
      </w:pPr>
      <w:r w:rsidRPr="0095683A">
        <w:rPr>
          <w:b/>
          <w:sz w:val="18"/>
          <w:szCs w:val="18"/>
        </w:rPr>
        <w:t xml:space="preserve">Figure 1. </w:t>
      </w:r>
      <w:r w:rsidR="0095683A" w:rsidRPr="0095683A">
        <w:rPr>
          <w:sz w:val="18"/>
          <w:szCs w:val="18"/>
        </w:rPr>
        <w:t>Comparative trends of Azerbaijan's GDP and GDP components, million US dollars</w:t>
      </w:r>
    </w:p>
    <w:p w14:paraId="4B56C060" w14:textId="77777777" w:rsidR="001D67CB" w:rsidRDefault="001D67CB" w:rsidP="00E12296">
      <w:pPr>
        <w:pStyle w:val="Mtn"/>
      </w:pPr>
      <w:r w:rsidRPr="001D67CB">
        <w:t xml:space="preserve">6 </w:t>
      </w:r>
      <w:proofErr w:type="spellStart"/>
      <w:r w:rsidRPr="001D67CB">
        <w:t>pt</w:t>
      </w:r>
      <w:proofErr w:type="spellEnd"/>
      <w:r w:rsidRPr="001D67CB">
        <w:t xml:space="preserve"> spacing should be left between image, image description and text. Each image should have a number and an explanation of the image in the text. When an image is taken from another source, a reference must be given.</w:t>
      </w:r>
    </w:p>
    <w:p w14:paraId="5A1F106B" w14:textId="77777777" w:rsidR="00523454" w:rsidRDefault="00523454" w:rsidP="00523454">
      <w:pPr>
        <w:spacing w:after="8"/>
        <w:ind w:left="1449" w:right="1347"/>
        <w:jc w:val="center"/>
        <w:rPr>
          <w:i/>
          <w:sz w:val="20"/>
        </w:rPr>
      </w:pPr>
      <w:r>
        <w:rPr>
          <w:b/>
          <w:i/>
          <w:sz w:val="20"/>
        </w:rPr>
        <w:t>Table 1</w:t>
      </w:r>
      <w:r>
        <w:rPr>
          <w:i/>
          <w:sz w:val="20"/>
        </w:rPr>
        <w:t>. Changes in key macroeconomic indicators: 1995-2005</w:t>
      </w:r>
    </w:p>
    <w:p w14:paraId="74C5C823" w14:textId="77777777" w:rsidR="00523454" w:rsidRDefault="00523454" w:rsidP="00523454">
      <w:pPr>
        <w:spacing w:after="8"/>
        <w:ind w:left="1449" w:right="1347"/>
        <w:jc w:val="center"/>
        <w:rPr>
          <w:i/>
          <w:sz w:val="20"/>
        </w:rPr>
      </w:pPr>
    </w:p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0"/>
        <w:gridCol w:w="1560"/>
        <w:gridCol w:w="992"/>
        <w:gridCol w:w="1528"/>
      </w:tblGrid>
      <w:tr w:rsidR="00523454" w14:paraId="60A31782" w14:textId="77777777" w:rsidTr="00523454">
        <w:trPr>
          <w:trHeight w:val="505"/>
        </w:trPr>
        <w:tc>
          <w:tcPr>
            <w:tcW w:w="709" w:type="dxa"/>
          </w:tcPr>
          <w:p w14:paraId="629BDCCD" w14:textId="77777777" w:rsidR="00523454" w:rsidRPr="00523454" w:rsidRDefault="00523454" w:rsidP="00523454">
            <w:pPr>
              <w:pStyle w:val="TableParagraph"/>
              <w:spacing w:line="240" w:lineRule="auto"/>
              <w:rPr>
                <w:b/>
                <w:sz w:val="16"/>
                <w:szCs w:val="16"/>
              </w:rPr>
            </w:pPr>
            <w:r w:rsidRPr="00523454">
              <w:rPr>
                <w:b/>
                <w:sz w:val="16"/>
                <w:szCs w:val="16"/>
              </w:rPr>
              <w:t>Years</w:t>
            </w:r>
          </w:p>
        </w:tc>
        <w:tc>
          <w:tcPr>
            <w:tcW w:w="850" w:type="dxa"/>
          </w:tcPr>
          <w:p w14:paraId="10728881" w14:textId="77777777" w:rsidR="00523454" w:rsidRPr="00523454" w:rsidRDefault="00523454" w:rsidP="00523454">
            <w:pPr>
              <w:pStyle w:val="TableParagraph"/>
              <w:ind w:left="3"/>
              <w:rPr>
                <w:b/>
                <w:sz w:val="16"/>
                <w:szCs w:val="16"/>
              </w:rPr>
            </w:pPr>
            <w:r w:rsidRPr="00523454">
              <w:rPr>
                <w:b/>
                <w:sz w:val="16"/>
                <w:szCs w:val="16"/>
              </w:rPr>
              <w:t>GDP</w:t>
            </w:r>
          </w:p>
          <w:p w14:paraId="14EB8326" w14:textId="77777777" w:rsidR="00523454" w:rsidRPr="00523454" w:rsidRDefault="00523454" w:rsidP="00523454">
            <w:pPr>
              <w:pStyle w:val="TableParagraph"/>
              <w:spacing w:line="240" w:lineRule="auto"/>
              <w:ind w:left="3"/>
              <w:rPr>
                <w:b/>
                <w:sz w:val="16"/>
                <w:szCs w:val="16"/>
              </w:rPr>
            </w:pPr>
            <w:r w:rsidRPr="00523454">
              <w:rPr>
                <w:b/>
                <w:sz w:val="16"/>
                <w:szCs w:val="16"/>
              </w:rPr>
              <w:t>(</w:t>
            </w:r>
            <w:proofErr w:type="spellStart"/>
            <w:r w:rsidRPr="00523454">
              <w:rPr>
                <w:b/>
                <w:sz w:val="16"/>
                <w:szCs w:val="16"/>
              </w:rPr>
              <w:t>mln</w:t>
            </w:r>
            <w:proofErr w:type="spellEnd"/>
            <w:r w:rsidRPr="00523454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523454">
              <w:rPr>
                <w:b/>
                <w:sz w:val="16"/>
                <w:szCs w:val="16"/>
              </w:rPr>
              <w:t>$)</w:t>
            </w:r>
          </w:p>
        </w:tc>
        <w:tc>
          <w:tcPr>
            <w:tcW w:w="1560" w:type="dxa"/>
          </w:tcPr>
          <w:p w14:paraId="2A130AD1" w14:textId="77777777" w:rsidR="00523454" w:rsidRPr="00523454" w:rsidRDefault="00523454" w:rsidP="00523454">
            <w:pPr>
              <w:pStyle w:val="TableParagraph"/>
              <w:ind w:left="2"/>
              <w:rPr>
                <w:b/>
                <w:sz w:val="16"/>
                <w:szCs w:val="16"/>
              </w:rPr>
            </w:pPr>
            <w:r w:rsidRPr="00523454">
              <w:rPr>
                <w:b/>
                <w:sz w:val="16"/>
                <w:szCs w:val="16"/>
              </w:rPr>
              <w:t>GDP</w:t>
            </w:r>
          </w:p>
          <w:p w14:paraId="3792CEBD" w14:textId="3AD11004" w:rsidR="00523454" w:rsidRPr="00523454" w:rsidRDefault="00523454" w:rsidP="00523454">
            <w:pPr>
              <w:pStyle w:val="TableParagraph"/>
              <w:spacing w:line="240" w:lineRule="auto"/>
              <w:ind w:left="144" w:hanging="132"/>
              <w:rPr>
                <w:b/>
                <w:spacing w:val="-47"/>
                <w:sz w:val="16"/>
                <w:szCs w:val="16"/>
              </w:rPr>
            </w:pPr>
            <w:r w:rsidRPr="00523454">
              <w:rPr>
                <w:b/>
                <w:spacing w:val="-1"/>
                <w:sz w:val="16"/>
                <w:szCs w:val="16"/>
              </w:rPr>
              <w:t>Growth rate</w:t>
            </w:r>
            <w:r w:rsidR="00C478A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23454">
              <w:rPr>
                <w:b/>
                <w:spacing w:val="-47"/>
                <w:sz w:val="16"/>
                <w:szCs w:val="16"/>
              </w:rPr>
              <w:t xml:space="preserve">      </w:t>
            </w:r>
            <w:r w:rsidRPr="00523454">
              <w:rPr>
                <w:b/>
                <w:sz w:val="16"/>
                <w:szCs w:val="16"/>
              </w:rPr>
              <w:t>(%)</w:t>
            </w:r>
          </w:p>
        </w:tc>
        <w:tc>
          <w:tcPr>
            <w:tcW w:w="992" w:type="dxa"/>
          </w:tcPr>
          <w:p w14:paraId="16120832" w14:textId="77777777" w:rsidR="00523454" w:rsidRPr="00523454" w:rsidRDefault="00523454" w:rsidP="00523454">
            <w:pPr>
              <w:pStyle w:val="TableParagraph"/>
              <w:spacing w:line="240" w:lineRule="auto"/>
              <w:ind w:left="302" w:right="90" w:hanging="195"/>
              <w:rPr>
                <w:b/>
                <w:spacing w:val="-47"/>
                <w:sz w:val="16"/>
                <w:szCs w:val="16"/>
              </w:rPr>
            </w:pPr>
            <w:r w:rsidRPr="00523454">
              <w:rPr>
                <w:b/>
                <w:spacing w:val="-1"/>
                <w:sz w:val="16"/>
                <w:szCs w:val="16"/>
              </w:rPr>
              <w:t>Inflation</w:t>
            </w:r>
          </w:p>
          <w:p w14:paraId="4CD13058" w14:textId="77777777" w:rsidR="00523454" w:rsidRPr="00523454" w:rsidRDefault="00523454" w:rsidP="00523454">
            <w:pPr>
              <w:pStyle w:val="TableParagraph"/>
              <w:spacing w:line="240" w:lineRule="auto"/>
              <w:ind w:left="302" w:right="90" w:hanging="195"/>
              <w:rPr>
                <w:b/>
                <w:sz w:val="16"/>
                <w:szCs w:val="16"/>
              </w:rPr>
            </w:pPr>
            <w:r w:rsidRPr="00523454">
              <w:rPr>
                <w:b/>
                <w:sz w:val="16"/>
                <w:szCs w:val="16"/>
              </w:rPr>
              <w:t>(%)</w:t>
            </w:r>
          </w:p>
        </w:tc>
        <w:tc>
          <w:tcPr>
            <w:tcW w:w="1528" w:type="dxa"/>
          </w:tcPr>
          <w:p w14:paraId="10387311" w14:textId="77777777" w:rsidR="00523454" w:rsidRPr="00523454" w:rsidRDefault="00523454" w:rsidP="00523454">
            <w:pPr>
              <w:pStyle w:val="TableParagraph"/>
              <w:spacing w:line="240" w:lineRule="auto"/>
              <w:ind w:left="-139" w:firstLine="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Current account balance (% of GDP)</w:t>
            </w:r>
          </w:p>
        </w:tc>
      </w:tr>
      <w:tr w:rsidR="00523454" w14:paraId="4DBEE1B6" w14:textId="77777777" w:rsidTr="00523454">
        <w:trPr>
          <w:trHeight w:val="263"/>
        </w:trPr>
        <w:tc>
          <w:tcPr>
            <w:tcW w:w="709" w:type="dxa"/>
          </w:tcPr>
          <w:p w14:paraId="6BC9C93D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850" w:type="dxa"/>
          </w:tcPr>
          <w:p w14:paraId="373A2265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3052.4</w:t>
            </w:r>
          </w:p>
        </w:tc>
        <w:tc>
          <w:tcPr>
            <w:tcW w:w="1560" w:type="dxa"/>
          </w:tcPr>
          <w:p w14:paraId="4C4652A2" w14:textId="77777777" w:rsidR="00523454" w:rsidRDefault="00523454" w:rsidP="00D81500">
            <w:pPr>
              <w:pStyle w:val="TableParagraph"/>
              <w:ind w:left="233" w:right="230"/>
              <w:rPr>
                <w:sz w:val="20"/>
              </w:rPr>
            </w:pPr>
            <w:r>
              <w:rPr>
                <w:sz w:val="20"/>
              </w:rPr>
              <w:t>-11.8</w:t>
            </w:r>
          </w:p>
        </w:tc>
        <w:tc>
          <w:tcPr>
            <w:tcW w:w="992" w:type="dxa"/>
          </w:tcPr>
          <w:p w14:paraId="40DCF7CE" w14:textId="77777777" w:rsidR="00523454" w:rsidRDefault="00523454" w:rsidP="00D81500"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411.75</w:t>
            </w:r>
          </w:p>
        </w:tc>
        <w:tc>
          <w:tcPr>
            <w:tcW w:w="1528" w:type="dxa"/>
          </w:tcPr>
          <w:p w14:paraId="781B6356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-13.12</w:t>
            </w:r>
          </w:p>
        </w:tc>
      </w:tr>
      <w:tr w:rsidR="00523454" w14:paraId="4D09CC5C" w14:textId="77777777" w:rsidTr="00523454">
        <w:trPr>
          <w:trHeight w:val="264"/>
        </w:trPr>
        <w:tc>
          <w:tcPr>
            <w:tcW w:w="709" w:type="dxa"/>
          </w:tcPr>
          <w:p w14:paraId="2EE5EC8B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850" w:type="dxa"/>
          </w:tcPr>
          <w:p w14:paraId="45B059C7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3176.7</w:t>
            </w:r>
          </w:p>
        </w:tc>
        <w:tc>
          <w:tcPr>
            <w:tcW w:w="1560" w:type="dxa"/>
          </w:tcPr>
          <w:p w14:paraId="1970F37F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92" w:type="dxa"/>
          </w:tcPr>
          <w:p w14:paraId="1D3A1E90" w14:textId="77777777" w:rsidR="00523454" w:rsidRDefault="00523454" w:rsidP="00D81500">
            <w:pPr>
              <w:pStyle w:val="TableParagraph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19.79</w:t>
            </w:r>
          </w:p>
        </w:tc>
        <w:tc>
          <w:tcPr>
            <w:tcW w:w="1528" w:type="dxa"/>
          </w:tcPr>
          <w:p w14:paraId="59B34278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-29.31</w:t>
            </w:r>
          </w:p>
        </w:tc>
      </w:tr>
      <w:tr w:rsidR="00523454" w14:paraId="2CAAB3D4" w14:textId="77777777" w:rsidTr="00523454">
        <w:trPr>
          <w:trHeight w:val="263"/>
        </w:trPr>
        <w:tc>
          <w:tcPr>
            <w:tcW w:w="709" w:type="dxa"/>
          </w:tcPr>
          <w:p w14:paraId="0BF1CC4D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850" w:type="dxa"/>
          </w:tcPr>
          <w:p w14:paraId="56376882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3962.7</w:t>
            </w:r>
          </w:p>
        </w:tc>
        <w:tc>
          <w:tcPr>
            <w:tcW w:w="1560" w:type="dxa"/>
          </w:tcPr>
          <w:p w14:paraId="26B12875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992" w:type="dxa"/>
          </w:tcPr>
          <w:p w14:paraId="7569D330" w14:textId="77777777" w:rsidR="00523454" w:rsidRDefault="00523454" w:rsidP="00D81500">
            <w:pPr>
              <w:pStyle w:val="TableParagraph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3.67</w:t>
            </w:r>
          </w:p>
        </w:tc>
        <w:tc>
          <w:tcPr>
            <w:tcW w:w="1528" w:type="dxa"/>
          </w:tcPr>
          <w:p w14:paraId="77D7CB99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- 23.11</w:t>
            </w:r>
          </w:p>
        </w:tc>
      </w:tr>
      <w:tr w:rsidR="00523454" w14:paraId="1F53094D" w14:textId="77777777" w:rsidTr="00523454">
        <w:trPr>
          <w:trHeight w:val="263"/>
        </w:trPr>
        <w:tc>
          <w:tcPr>
            <w:tcW w:w="709" w:type="dxa"/>
          </w:tcPr>
          <w:p w14:paraId="2BC1A09C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850" w:type="dxa"/>
          </w:tcPr>
          <w:p w14:paraId="3E3B5D49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4446.4</w:t>
            </w:r>
          </w:p>
        </w:tc>
        <w:tc>
          <w:tcPr>
            <w:tcW w:w="1560" w:type="dxa"/>
          </w:tcPr>
          <w:p w14:paraId="0676807B" w14:textId="77777777" w:rsidR="00523454" w:rsidRDefault="00523454" w:rsidP="00D81500">
            <w:pPr>
              <w:pStyle w:val="TableParagraph"/>
              <w:ind w:left="233" w:right="22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14:paraId="0B2BA2B0" w14:textId="77777777" w:rsidR="00523454" w:rsidRDefault="00523454" w:rsidP="00D81500">
            <w:pPr>
              <w:pStyle w:val="TableParagraph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-0.77</w:t>
            </w:r>
          </w:p>
        </w:tc>
        <w:tc>
          <w:tcPr>
            <w:tcW w:w="1528" w:type="dxa"/>
          </w:tcPr>
          <w:p w14:paraId="240CEFAA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-30.69</w:t>
            </w:r>
          </w:p>
        </w:tc>
      </w:tr>
      <w:tr w:rsidR="00523454" w14:paraId="4719A0DE" w14:textId="77777777" w:rsidTr="00523454">
        <w:trPr>
          <w:trHeight w:val="253"/>
        </w:trPr>
        <w:tc>
          <w:tcPr>
            <w:tcW w:w="709" w:type="dxa"/>
          </w:tcPr>
          <w:p w14:paraId="4F989FD2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850" w:type="dxa"/>
          </w:tcPr>
          <w:p w14:paraId="2D3814C1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4581.2</w:t>
            </w:r>
          </w:p>
        </w:tc>
        <w:tc>
          <w:tcPr>
            <w:tcW w:w="1560" w:type="dxa"/>
          </w:tcPr>
          <w:p w14:paraId="5B81054E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992" w:type="dxa"/>
          </w:tcPr>
          <w:p w14:paraId="7FB56F54" w14:textId="77777777" w:rsidR="00523454" w:rsidRDefault="00523454" w:rsidP="00D81500">
            <w:pPr>
              <w:pStyle w:val="TableParagraph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-8.52</w:t>
            </w:r>
          </w:p>
        </w:tc>
        <w:tc>
          <w:tcPr>
            <w:tcW w:w="1528" w:type="dxa"/>
          </w:tcPr>
          <w:p w14:paraId="6E7CDC3A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-13.09</w:t>
            </w:r>
          </w:p>
        </w:tc>
      </w:tr>
      <w:tr w:rsidR="00523454" w14:paraId="350AF84B" w14:textId="77777777" w:rsidTr="00523454">
        <w:trPr>
          <w:trHeight w:val="263"/>
        </w:trPr>
        <w:tc>
          <w:tcPr>
            <w:tcW w:w="709" w:type="dxa"/>
          </w:tcPr>
          <w:p w14:paraId="3D3D51F8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850" w:type="dxa"/>
          </w:tcPr>
          <w:p w14:paraId="747E7174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5272.6</w:t>
            </w:r>
          </w:p>
        </w:tc>
        <w:tc>
          <w:tcPr>
            <w:tcW w:w="1560" w:type="dxa"/>
          </w:tcPr>
          <w:p w14:paraId="31D37198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992" w:type="dxa"/>
          </w:tcPr>
          <w:p w14:paraId="17B990D7" w14:textId="77777777" w:rsidR="00523454" w:rsidRDefault="00523454" w:rsidP="00D81500">
            <w:pPr>
              <w:pStyle w:val="TableParagraph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1528" w:type="dxa"/>
          </w:tcPr>
          <w:p w14:paraId="44F6398F" w14:textId="77777777" w:rsidR="00523454" w:rsidRDefault="00523454" w:rsidP="00D81500">
            <w:pPr>
              <w:pStyle w:val="TableParagraph"/>
              <w:ind w:left="446" w:right="439"/>
              <w:rPr>
                <w:sz w:val="20"/>
              </w:rPr>
            </w:pPr>
            <w:r>
              <w:rPr>
                <w:sz w:val="20"/>
              </w:rPr>
              <w:t>-3.19</w:t>
            </w:r>
          </w:p>
        </w:tc>
      </w:tr>
      <w:tr w:rsidR="00523454" w14:paraId="23742371" w14:textId="77777777" w:rsidTr="00523454">
        <w:trPr>
          <w:trHeight w:val="266"/>
        </w:trPr>
        <w:tc>
          <w:tcPr>
            <w:tcW w:w="709" w:type="dxa"/>
          </w:tcPr>
          <w:p w14:paraId="00E42AD2" w14:textId="77777777" w:rsidR="00523454" w:rsidRDefault="00523454" w:rsidP="00D81500">
            <w:pPr>
              <w:pStyle w:val="TableParagraph"/>
              <w:spacing w:line="225" w:lineRule="exact"/>
              <w:ind w:left="115" w:right="109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850" w:type="dxa"/>
          </w:tcPr>
          <w:p w14:paraId="4C4B5809" w14:textId="77777777" w:rsidR="00523454" w:rsidRDefault="00523454" w:rsidP="00D81500">
            <w:pPr>
              <w:pStyle w:val="TableParagraph"/>
              <w:spacing w:line="225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5707.6</w:t>
            </w:r>
          </w:p>
        </w:tc>
        <w:tc>
          <w:tcPr>
            <w:tcW w:w="1560" w:type="dxa"/>
          </w:tcPr>
          <w:p w14:paraId="017D2F63" w14:textId="77777777" w:rsidR="00523454" w:rsidRDefault="00523454" w:rsidP="00D81500">
            <w:pPr>
              <w:pStyle w:val="TableParagraph"/>
              <w:spacing w:line="225" w:lineRule="exact"/>
              <w:ind w:left="233" w:right="228"/>
              <w:rPr>
                <w:sz w:val="20"/>
              </w:rPr>
            </w:pPr>
            <w:r>
              <w:rPr>
                <w:sz w:val="20"/>
              </w:rPr>
              <w:t>9.9</w:t>
            </w:r>
          </w:p>
        </w:tc>
        <w:tc>
          <w:tcPr>
            <w:tcW w:w="992" w:type="dxa"/>
          </w:tcPr>
          <w:p w14:paraId="3A8F86F0" w14:textId="77777777" w:rsidR="00523454" w:rsidRDefault="00523454" w:rsidP="00D81500">
            <w:pPr>
              <w:pStyle w:val="TableParagraph"/>
              <w:spacing w:line="225" w:lineRule="exact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1.54</w:t>
            </w:r>
          </w:p>
        </w:tc>
        <w:tc>
          <w:tcPr>
            <w:tcW w:w="1528" w:type="dxa"/>
          </w:tcPr>
          <w:p w14:paraId="2F3871D7" w14:textId="77777777" w:rsidR="00523454" w:rsidRDefault="00523454" w:rsidP="00D81500">
            <w:pPr>
              <w:pStyle w:val="TableParagraph"/>
              <w:spacing w:line="225" w:lineRule="exact"/>
              <w:ind w:left="446" w:right="439"/>
              <w:rPr>
                <w:sz w:val="20"/>
              </w:rPr>
            </w:pPr>
            <w:r>
              <w:rPr>
                <w:sz w:val="20"/>
              </w:rPr>
              <w:t>-0.91</w:t>
            </w:r>
          </w:p>
        </w:tc>
      </w:tr>
      <w:tr w:rsidR="00523454" w14:paraId="3FE5B725" w14:textId="77777777" w:rsidTr="00523454">
        <w:trPr>
          <w:trHeight w:val="263"/>
        </w:trPr>
        <w:tc>
          <w:tcPr>
            <w:tcW w:w="709" w:type="dxa"/>
          </w:tcPr>
          <w:p w14:paraId="398073D4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850" w:type="dxa"/>
          </w:tcPr>
          <w:p w14:paraId="0FE85453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6236.0</w:t>
            </w:r>
          </w:p>
        </w:tc>
        <w:tc>
          <w:tcPr>
            <w:tcW w:w="1560" w:type="dxa"/>
          </w:tcPr>
          <w:p w14:paraId="5EF7B27E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992" w:type="dxa"/>
          </w:tcPr>
          <w:p w14:paraId="5F876A68" w14:textId="77777777" w:rsidR="00523454" w:rsidRDefault="00523454" w:rsidP="00D81500">
            <w:pPr>
              <w:pStyle w:val="TableParagraph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2.77</w:t>
            </w:r>
          </w:p>
        </w:tc>
        <w:tc>
          <w:tcPr>
            <w:tcW w:w="1528" w:type="dxa"/>
          </w:tcPr>
          <w:p w14:paraId="690A016E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-12.32</w:t>
            </w:r>
          </w:p>
        </w:tc>
      </w:tr>
      <w:tr w:rsidR="00523454" w14:paraId="0A496B02" w14:textId="77777777" w:rsidTr="00523454">
        <w:trPr>
          <w:trHeight w:val="263"/>
        </w:trPr>
        <w:tc>
          <w:tcPr>
            <w:tcW w:w="709" w:type="dxa"/>
          </w:tcPr>
          <w:p w14:paraId="6AAFECA4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850" w:type="dxa"/>
          </w:tcPr>
          <w:p w14:paraId="7A16467C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7275.7</w:t>
            </w:r>
          </w:p>
        </w:tc>
        <w:tc>
          <w:tcPr>
            <w:tcW w:w="1560" w:type="dxa"/>
          </w:tcPr>
          <w:p w14:paraId="439B0D5D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992" w:type="dxa"/>
          </w:tcPr>
          <w:p w14:paraId="2E5C8E9D" w14:textId="77777777" w:rsidR="00523454" w:rsidRDefault="00523454" w:rsidP="00D81500">
            <w:pPr>
              <w:pStyle w:val="TableParagraph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2.23</w:t>
            </w:r>
          </w:p>
        </w:tc>
        <w:tc>
          <w:tcPr>
            <w:tcW w:w="1528" w:type="dxa"/>
          </w:tcPr>
          <w:p w14:paraId="2FD7F11B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-27.77</w:t>
            </w:r>
          </w:p>
        </w:tc>
      </w:tr>
      <w:tr w:rsidR="00523454" w14:paraId="04AC5E7D" w14:textId="77777777" w:rsidTr="00523454">
        <w:trPr>
          <w:trHeight w:val="253"/>
        </w:trPr>
        <w:tc>
          <w:tcPr>
            <w:tcW w:w="709" w:type="dxa"/>
          </w:tcPr>
          <w:p w14:paraId="3D9AE92B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850" w:type="dxa"/>
          </w:tcPr>
          <w:p w14:paraId="7AEFEE5C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8680.5</w:t>
            </w:r>
          </w:p>
        </w:tc>
        <w:tc>
          <w:tcPr>
            <w:tcW w:w="1560" w:type="dxa"/>
          </w:tcPr>
          <w:p w14:paraId="61983429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992" w:type="dxa"/>
          </w:tcPr>
          <w:p w14:paraId="2715E2BC" w14:textId="77777777" w:rsidR="00523454" w:rsidRDefault="00523454" w:rsidP="00D81500">
            <w:pPr>
              <w:pStyle w:val="TableParagraph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1528" w:type="dxa"/>
          </w:tcPr>
          <w:p w14:paraId="0DA817F9" w14:textId="77777777" w:rsidR="00523454" w:rsidRDefault="00523454" w:rsidP="00D81500">
            <w:pPr>
              <w:pStyle w:val="TableParagraph"/>
              <w:ind w:left="450" w:right="439"/>
              <w:rPr>
                <w:sz w:val="20"/>
              </w:rPr>
            </w:pPr>
            <w:r>
              <w:rPr>
                <w:sz w:val="20"/>
              </w:rPr>
              <w:t>-29.83</w:t>
            </w:r>
          </w:p>
        </w:tc>
      </w:tr>
      <w:tr w:rsidR="00523454" w14:paraId="117BDC88" w14:textId="77777777" w:rsidTr="00523454">
        <w:trPr>
          <w:trHeight w:val="275"/>
        </w:trPr>
        <w:tc>
          <w:tcPr>
            <w:tcW w:w="709" w:type="dxa"/>
          </w:tcPr>
          <w:p w14:paraId="63B18945" w14:textId="77777777" w:rsidR="00523454" w:rsidRDefault="00523454" w:rsidP="00D81500">
            <w:pPr>
              <w:pStyle w:val="TableParagraph"/>
              <w:ind w:left="115" w:right="109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850" w:type="dxa"/>
          </w:tcPr>
          <w:p w14:paraId="2CEC0E2F" w14:textId="77777777" w:rsidR="00523454" w:rsidRDefault="00523454" w:rsidP="00D81500">
            <w:pPr>
              <w:pStyle w:val="TableParagraph"/>
              <w:ind w:left="116" w:right="112"/>
              <w:rPr>
                <w:sz w:val="20"/>
              </w:rPr>
            </w:pPr>
            <w:r>
              <w:rPr>
                <w:sz w:val="20"/>
              </w:rPr>
              <w:t>13245.4</w:t>
            </w:r>
          </w:p>
        </w:tc>
        <w:tc>
          <w:tcPr>
            <w:tcW w:w="1560" w:type="dxa"/>
          </w:tcPr>
          <w:p w14:paraId="76E8ED0C" w14:textId="77777777" w:rsidR="00523454" w:rsidRDefault="00523454" w:rsidP="00D81500">
            <w:pPr>
              <w:pStyle w:val="TableParagraph"/>
              <w:ind w:left="233" w:right="228"/>
              <w:rPr>
                <w:sz w:val="20"/>
              </w:rPr>
            </w:pPr>
            <w:r>
              <w:rPr>
                <w:sz w:val="20"/>
              </w:rPr>
              <w:t>26.4</w:t>
            </w:r>
          </w:p>
        </w:tc>
        <w:tc>
          <w:tcPr>
            <w:tcW w:w="992" w:type="dxa"/>
          </w:tcPr>
          <w:p w14:paraId="60DAEC9A" w14:textId="77777777" w:rsidR="00523454" w:rsidRDefault="00523454" w:rsidP="00D81500">
            <w:pPr>
              <w:pStyle w:val="TableParagraph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9.67</w:t>
            </w:r>
          </w:p>
        </w:tc>
        <w:tc>
          <w:tcPr>
            <w:tcW w:w="1528" w:type="dxa"/>
          </w:tcPr>
          <w:p w14:paraId="49B3CAE7" w14:textId="77777777" w:rsidR="00523454" w:rsidRDefault="00523454" w:rsidP="00D81500">
            <w:pPr>
              <w:pStyle w:val="TableParagraph"/>
              <w:ind w:left="448" w:right="439"/>
              <w:rPr>
                <w:sz w:val="20"/>
              </w:rPr>
            </w:pPr>
            <w:r>
              <w:rPr>
                <w:sz w:val="20"/>
              </w:rPr>
              <w:t>1.26</w:t>
            </w:r>
          </w:p>
        </w:tc>
      </w:tr>
    </w:tbl>
    <w:p w14:paraId="57C8145D" w14:textId="77777777" w:rsidR="0095683A" w:rsidRPr="006C2DC7" w:rsidRDefault="00523454" w:rsidP="006C2DC7">
      <w:pPr>
        <w:ind w:left="1449" w:right="1354"/>
        <w:jc w:val="center"/>
        <w:rPr>
          <w:i/>
          <w:sz w:val="20"/>
        </w:rPr>
      </w:pPr>
      <w:r w:rsidRPr="00523454">
        <w:rPr>
          <w:b/>
          <w:i/>
          <w:sz w:val="20"/>
        </w:rPr>
        <w:t>Source: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World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bank,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Indicators 2006</w:t>
      </w:r>
    </w:p>
    <w:p w14:paraId="31C20E26" w14:textId="77777777" w:rsidR="00531FCD" w:rsidRDefault="00531FCD" w:rsidP="004F4080">
      <w:pPr>
        <w:pStyle w:val="Altbalq"/>
        <w:numPr>
          <w:ilvl w:val="0"/>
          <w:numId w:val="0"/>
        </w:numPr>
        <w:ind w:left="786"/>
      </w:pPr>
      <w:r>
        <w:lastRenderedPageBreak/>
        <w:t>Equations</w:t>
      </w:r>
    </w:p>
    <w:p w14:paraId="7CA5A3E3" w14:textId="77777777" w:rsidR="00531FCD" w:rsidRDefault="00531FCD" w:rsidP="00E12296">
      <w:pPr>
        <w:pStyle w:val="Mtn"/>
      </w:pPr>
      <w:r>
        <w:t>Each equation given in the text should be numbered. Equations should be written in the middle.</w:t>
      </w:r>
    </w:p>
    <w:p w14:paraId="798D44BB" w14:textId="77777777" w:rsidR="00F2201F" w:rsidRDefault="00531FCD" w:rsidP="00B515CB">
      <w:pPr>
        <w:pStyle w:val="Mtn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γ</m:t>
        </m:r>
      </m:oMath>
      <w:r>
        <w:rPr>
          <w:rFonts w:eastAsiaTheme="minorEastAsia"/>
        </w:rPr>
        <w:tab/>
        <w:t>(1)</w:t>
      </w:r>
    </w:p>
    <w:p w14:paraId="70E9E8E1" w14:textId="7716B50F" w:rsidR="00952F3E" w:rsidRDefault="00952F3E" w:rsidP="00952F3E">
      <w:pPr>
        <w:pStyle w:val="Mtn"/>
        <w:jc w:val="left"/>
        <w:rPr>
          <w:b/>
          <w:sz w:val="24"/>
        </w:rPr>
      </w:pPr>
      <w:r w:rsidRPr="00952F3E">
        <w:rPr>
          <w:b/>
          <w:sz w:val="24"/>
        </w:rPr>
        <w:t>Important note</w:t>
      </w:r>
      <w:r w:rsidR="00914228">
        <w:rPr>
          <w:b/>
          <w:sz w:val="24"/>
        </w:rPr>
        <w:t>s</w:t>
      </w:r>
      <w:r w:rsidRPr="00952F3E">
        <w:rPr>
          <w:b/>
          <w:sz w:val="24"/>
        </w:rPr>
        <w:t>:</w:t>
      </w:r>
    </w:p>
    <w:p w14:paraId="236DB54A" w14:textId="454274AE" w:rsidR="00952F3E" w:rsidRDefault="00E412E7" w:rsidP="00E412E7">
      <w:pPr>
        <w:pStyle w:val="Mtn"/>
        <w:jc w:val="left"/>
        <w:rPr>
          <w:b/>
          <w:sz w:val="24"/>
        </w:rPr>
      </w:pPr>
      <w:r>
        <w:rPr>
          <w:b/>
          <w:sz w:val="24"/>
        </w:rPr>
        <w:t xml:space="preserve">1. </w:t>
      </w:r>
      <w:r w:rsidR="00952F3E" w:rsidRPr="00952F3E">
        <w:rPr>
          <w:b/>
          <w:sz w:val="24"/>
        </w:rPr>
        <w:t>Articles will be accepted only in Azerbaijani</w:t>
      </w:r>
      <w:r w:rsidR="00C478AB">
        <w:rPr>
          <w:b/>
          <w:sz w:val="24"/>
        </w:rPr>
        <w:t xml:space="preserve"> and </w:t>
      </w:r>
      <w:r w:rsidR="00952F3E" w:rsidRPr="00952F3E">
        <w:rPr>
          <w:b/>
          <w:sz w:val="24"/>
        </w:rPr>
        <w:t>English</w:t>
      </w:r>
      <w:r w:rsidR="00C478AB">
        <w:rPr>
          <w:b/>
          <w:sz w:val="24"/>
        </w:rPr>
        <w:t xml:space="preserve"> </w:t>
      </w:r>
      <w:r w:rsidR="00952F3E" w:rsidRPr="00952F3E">
        <w:rPr>
          <w:b/>
          <w:sz w:val="24"/>
        </w:rPr>
        <w:t>languages.</w:t>
      </w:r>
      <w:r w:rsidR="00952F3E">
        <w:rPr>
          <w:b/>
          <w:sz w:val="24"/>
        </w:rPr>
        <w:t xml:space="preserve"> </w:t>
      </w:r>
    </w:p>
    <w:p w14:paraId="3B0A16B7" w14:textId="2AF41764" w:rsidR="00952F3E" w:rsidRPr="00952F3E" w:rsidRDefault="00E412E7" w:rsidP="00E412E7">
      <w:pPr>
        <w:pStyle w:val="Mtn"/>
        <w:jc w:val="left"/>
        <w:rPr>
          <w:b/>
          <w:sz w:val="24"/>
        </w:rPr>
      </w:pPr>
      <w:r>
        <w:rPr>
          <w:b/>
        </w:rPr>
        <w:t xml:space="preserve">2. </w:t>
      </w:r>
      <w:r w:rsidR="00560D9B">
        <w:rPr>
          <w:b/>
        </w:rPr>
        <w:t xml:space="preserve"> </w:t>
      </w:r>
      <w:r w:rsidR="00952F3E" w:rsidRPr="00952F3E">
        <w:rPr>
          <w:b/>
        </w:rPr>
        <w:t>Articles should be formatted in a single column.</w:t>
      </w:r>
    </w:p>
    <w:p w14:paraId="7C720435" w14:textId="142B46F4" w:rsidR="00952F3E" w:rsidRPr="00E412E7" w:rsidRDefault="00952F3E" w:rsidP="00E412E7">
      <w:pPr>
        <w:pStyle w:val="dbiyyatsiyahs"/>
        <w:numPr>
          <w:ilvl w:val="0"/>
          <w:numId w:val="16"/>
        </w:numPr>
        <w:jc w:val="left"/>
        <w:rPr>
          <w:b/>
          <w:sz w:val="24"/>
        </w:rPr>
      </w:pPr>
      <w:r w:rsidRPr="00E412E7">
        <w:rPr>
          <w:b/>
        </w:rPr>
        <w:t>Pages should not be divided by “page breaks” within the article.</w:t>
      </w:r>
    </w:p>
    <w:p w14:paraId="05989F56" w14:textId="4CEC7228" w:rsidR="00E412E7" w:rsidRPr="00E412E7" w:rsidRDefault="00E412E7" w:rsidP="00E412E7">
      <w:pPr>
        <w:pStyle w:val="dbiyyatsiyahs"/>
        <w:numPr>
          <w:ilvl w:val="0"/>
          <w:numId w:val="16"/>
        </w:numPr>
        <w:jc w:val="left"/>
        <w:rPr>
          <w:b/>
          <w:sz w:val="24"/>
        </w:rPr>
      </w:pPr>
      <w:r w:rsidRPr="00E412E7">
        <w:rPr>
          <w:b/>
        </w:rPr>
        <w:t>Grouping of the “shapes” used for any figure within the article is required.</w:t>
      </w:r>
      <w:r>
        <w:rPr>
          <w:b/>
        </w:rPr>
        <w:t xml:space="preserve"> </w:t>
      </w:r>
    </w:p>
    <w:p w14:paraId="25E458B3" w14:textId="03F6D28D" w:rsidR="00E412E7" w:rsidRDefault="00E412E7" w:rsidP="00E412E7">
      <w:pPr>
        <w:pStyle w:val="dbiyyatsiyahs"/>
        <w:numPr>
          <w:ilvl w:val="0"/>
          <w:numId w:val="16"/>
        </w:numPr>
        <w:jc w:val="left"/>
        <w:rPr>
          <w:b/>
          <w:sz w:val="24"/>
        </w:rPr>
      </w:pPr>
      <w:r w:rsidRPr="00E412E7">
        <w:rPr>
          <w:b/>
          <w:sz w:val="24"/>
        </w:rPr>
        <w:t>The title of the topic should be in font-12, the author's name and surname in font-10, the name of the University/Institute, the name of the Faculty/Depa</w:t>
      </w:r>
      <w:r>
        <w:rPr>
          <w:b/>
          <w:sz w:val="24"/>
        </w:rPr>
        <w:t xml:space="preserve">rtment, e-mail, City, Country font-9, Abstract font-9, the </w:t>
      </w:r>
      <w:r w:rsidR="00C478AB">
        <w:rPr>
          <w:b/>
          <w:sz w:val="24"/>
        </w:rPr>
        <w:t>keyword font</w:t>
      </w:r>
      <w:r w:rsidR="004748D1">
        <w:rPr>
          <w:b/>
          <w:sz w:val="24"/>
        </w:rPr>
        <w:t xml:space="preserve">-9, the text size </w:t>
      </w:r>
      <w:r w:rsidRPr="00E412E7">
        <w:rPr>
          <w:b/>
          <w:sz w:val="24"/>
        </w:rPr>
        <w:t>font-11, spa</w:t>
      </w:r>
      <w:r w:rsidR="004748D1">
        <w:rPr>
          <w:b/>
          <w:sz w:val="24"/>
        </w:rPr>
        <w:t>cing in between paragraphs</w:t>
      </w:r>
      <w:r w:rsidRPr="00E412E7">
        <w:rPr>
          <w:b/>
          <w:sz w:val="24"/>
        </w:rPr>
        <w:t xml:space="preserve"> font-3, and the </w:t>
      </w:r>
      <w:r>
        <w:rPr>
          <w:b/>
          <w:sz w:val="24"/>
        </w:rPr>
        <w:t>refer</w:t>
      </w:r>
      <w:r w:rsidR="004748D1">
        <w:rPr>
          <w:b/>
          <w:sz w:val="24"/>
        </w:rPr>
        <w:t>e</w:t>
      </w:r>
      <w:r>
        <w:rPr>
          <w:b/>
          <w:sz w:val="24"/>
        </w:rPr>
        <w:t xml:space="preserve">nces </w:t>
      </w:r>
      <w:r w:rsidRPr="00E412E7">
        <w:rPr>
          <w:b/>
          <w:sz w:val="24"/>
        </w:rPr>
        <w:t>font-9.</w:t>
      </w:r>
      <w:r>
        <w:rPr>
          <w:b/>
          <w:sz w:val="24"/>
        </w:rPr>
        <w:t xml:space="preserve"> </w:t>
      </w:r>
    </w:p>
    <w:p w14:paraId="3E48E7F1" w14:textId="20645527" w:rsidR="00E412E7" w:rsidRDefault="00E412E7" w:rsidP="00E412E7">
      <w:pPr>
        <w:pStyle w:val="dbiyyatsiyahs"/>
        <w:numPr>
          <w:ilvl w:val="0"/>
          <w:numId w:val="16"/>
        </w:numPr>
        <w:jc w:val="left"/>
        <w:rPr>
          <w:b/>
          <w:sz w:val="24"/>
        </w:rPr>
      </w:pPr>
      <w:r w:rsidRPr="00E412E7">
        <w:rPr>
          <w:b/>
          <w:sz w:val="24"/>
        </w:rPr>
        <w:t>One author can send maximum 3 articles.</w:t>
      </w:r>
    </w:p>
    <w:p w14:paraId="3893B668" w14:textId="284571DA" w:rsidR="00E412E7" w:rsidRPr="00E412E7" w:rsidRDefault="00E412E7" w:rsidP="00E412E7">
      <w:pPr>
        <w:pStyle w:val="dbiyyatsiyahs"/>
        <w:numPr>
          <w:ilvl w:val="0"/>
          <w:numId w:val="16"/>
        </w:numPr>
        <w:jc w:val="left"/>
        <w:rPr>
          <w:b/>
          <w:sz w:val="24"/>
        </w:rPr>
      </w:pPr>
      <w:r w:rsidRPr="00E412E7">
        <w:rPr>
          <w:b/>
        </w:rPr>
        <w:t xml:space="preserve">Articles will not be accepted if they do not adhere to the provided </w:t>
      </w:r>
      <w:r w:rsidR="00C478AB" w:rsidRPr="00E412E7">
        <w:rPr>
          <w:b/>
        </w:rPr>
        <w:t>instructions.</w:t>
      </w:r>
      <w:r w:rsidR="00C478AB">
        <w:rPr>
          <w:b/>
        </w:rPr>
        <w:t xml:space="preserve"> *</w:t>
      </w:r>
      <w:r>
        <w:rPr>
          <w:b/>
        </w:rPr>
        <w:t xml:space="preserve"> </w:t>
      </w:r>
    </w:p>
    <w:sectPr w:rsidR="00E412E7" w:rsidRPr="00E412E7" w:rsidSect="004F4080">
      <w:type w:val="continuous"/>
      <w:pgSz w:w="11906" w:h="16838" w:code="9"/>
      <w:pgMar w:top="1021" w:right="1418" w:bottom="1021" w:left="1418" w:header="680" w:footer="680" w:gutter="0"/>
      <w:pgNumType w:start="3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34F9" w14:textId="77777777" w:rsidR="00840739" w:rsidRDefault="00840739" w:rsidP="00294C47">
      <w:pPr>
        <w:spacing w:after="0" w:line="240" w:lineRule="auto"/>
      </w:pPr>
      <w:r>
        <w:separator/>
      </w:r>
    </w:p>
  </w:endnote>
  <w:endnote w:type="continuationSeparator" w:id="0">
    <w:p w14:paraId="12BB1B94" w14:textId="77777777" w:rsidR="00840739" w:rsidRDefault="00840739" w:rsidP="0029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8DCB" w14:textId="77777777" w:rsidR="00840739" w:rsidRDefault="00840739" w:rsidP="00294C47">
      <w:pPr>
        <w:spacing w:after="0" w:line="240" w:lineRule="auto"/>
      </w:pPr>
      <w:r>
        <w:separator/>
      </w:r>
    </w:p>
  </w:footnote>
  <w:footnote w:type="continuationSeparator" w:id="0">
    <w:p w14:paraId="32858636" w14:textId="77777777" w:rsidR="00840739" w:rsidRDefault="00840739" w:rsidP="0029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49F"/>
    <w:multiLevelType w:val="hybridMultilevel"/>
    <w:tmpl w:val="BC0EE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64F61"/>
    <w:multiLevelType w:val="hybridMultilevel"/>
    <w:tmpl w:val="01F42564"/>
    <w:lvl w:ilvl="0" w:tplc="29503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97B7B"/>
    <w:multiLevelType w:val="hybridMultilevel"/>
    <w:tmpl w:val="80E40F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5555C1"/>
    <w:multiLevelType w:val="hybridMultilevel"/>
    <w:tmpl w:val="7132F6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F5172"/>
    <w:multiLevelType w:val="hybridMultilevel"/>
    <w:tmpl w:val="FC167A50"/>
    <w:lvl w:ilvl="0" w:tplc="B518E032">
      <w:start w:val="1"/>
      <w:numFmt w:val="decimal"/>
      <w:pStyle w:val="dbiyyatsiyah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13D"/>
    <w:multiLevelType w:val="hybridMultilevel"/>
    <w:tmpl w:val="CBE2438C"/>
    <w:lvl w:ilvl="0" w:tplc="D2BE5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9E370B"/>
    <w:multiLevelType w:val="hybridMultilevel"/>
    <w:tmpl w:val="A7888F1C"/>
    <w:lvl w:ilvl="0" w:tplc="29503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4DA212F9"/>
    <w:multiLevelType w:val="hybridMultilevel"/>
    <w:tmpl w:val="8F8C92F4"/>
    <w:lvl w:ilvl="0" w:tplc="0809000F">
      <w:start w:val="1"/>
      <w:numFmt w:val="decimal"/>
      <w:lvlText w:val="%1."/>
      <w:lvlJc w:val="left"/>
      <w:pPr>
        <w:ind w:left="1335" w:hanging="360"/>
      </w:p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57580423"/>
    <w:multiLevelType w:val="hybridMultilevel"/>
    <w:tmpl w:val="6032FB34"/>
    <w:lvl w:ilvl="0" w:tplc="C414A810">
      <w:start w:val="1"/>
      <w:numFmt w:val="decimal"/>
      <w:pStyle w:val="Altbalq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E31F0F"/>
    <w:multiLevelType w:val="hybridMultilevel"/>
    <w:tmpl w:val="7C92889E"/>
    <w:lvl w:ilvl="0" w:tplc="4E72F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62157"/>
    <w:multiLevelType w:val="hybridMultilevel"/>
    <w:tmpl w:val="A6324136"/>
    <w:lvl w:ilvl="0" w:tplc="A3A2E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074B6" w:tentative="1">
      <w:start w:val="1"/>
      <w:numFmt w:val="lowerLetter"/>
      <w:lvlText w:val="%2."/>
      <w:lvlJc w:val="left"/>
      <w:pPr>
        <w:ind w:left="1440" w:hanging="360"/>
      </w:pPr>
    </w:lvl>
    <w:lvl w:ilvl="2" w:tplc="D9121E38" w:tentative="1">
      <w:start w:val="1"/>
      <w:numFmt w:val="lowerRoman"/>
      <w:lvlText w:val="%3."/>
      <w:lvlJc w:val="right"/>
      <w:pPr>
        <w:ind w:left="2160" w:hanging="180"/>
      </w:pPr>
    </w:lvl>
    <w:lvl w:ilvl="3" w:tplc="D142907A" w:tentative="1">
      <w:start w:val="1"/>
      <w:numFmt w:val="decimal"/>
      <w:lvlText w:val="%4."/>
      <w:lvlJc w:val="left"/>
      <w:pPr>
        <w:ind w:left="2880" w:hanging="360"/>
      </w:pPr>
    </w:lvl>
    <w:lvl w:ilvl="4" w:tplc="21005D56" w:tentative="1">
      <w:start w:val="1"/>
      <w:numFmt w:val="lowerLetter"/>
      <w:lvlText w:val="%5."/>
      <w:lvlJc w:val="left"/>
      <w:pPr>
        <w:ind w:left="3600" w:hanging="360"/>
      </w:pPr>
    </w:lvl>
    <w:lvl w:ilvl="5" w:tplc="26CA93B2" w:tentative="1">
      <w:start w:val="1"/>
      <w:numFmt w:val="lowerRoman"/>
      <w:lvlText w:val="%6."/>
      <w:lvlJc w:val="right"/>
      <w:pPr>
        <w:ind w:left="4320" w:hanging="180"/>
      </w:pPr>
    </w:lvl>
    <w:lvl w:ilvl="6" w:tplc="A988778E" w:tentative="1">
      <w:start w:val="1"/>
      <w:numFmt w:val="decimal"/>
      <w:lvlText w:val="%7."/>
      <w:lvlJc w:val="left"/>
      <w:pPr>
        <w:ind w:left="5040" w:hanging="360"/>
      </w:pPr>
    </w:lvl>
    <w:lvl w:ilvl="7" w:tplc="0CA2F96A" w:tentative="1">
      <w:start w:val="1"/>
      <w:numFmt w:val="lowerLetter"/>
      <w:lvlText w:val="%8."/>
      <w:lvlJc w:val="left"/>
      <w:pPr>
        <w:ind w:left="5760" w:hanging="360"/>
      </w:pPr>
    </w:lvl>
    <w:lvl w:ilvl="8" w:tplc="F252E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56FA9"/>
    <w:multiLevelType w:val="hybridMultilevel"/>
    <w:tmpl w:val="FB3CED00"/>
    <w:lvl w:ilvl="0" w:tplc="29503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906A62"/>
    <w:multiLevelType w:val="hybridMultilevel"/>
    <w:tmpl w:val="21123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14C47"/>
    <w:multiLevelType w:val="hybridMultilevel"/>
    <w:tmpl w:val="0A9C7710"/>
    <w:lvl w:ilvl="0" w:tplc="FAA8A438">
      <w:start w:val="1"/>
      <w:numFmt w:val="decimal"/>
      <w:lvlText w:val="%1."/>
      <w:lvlJc w:val="left"/>
      <w:pPr>
        <w:ind w:left="1085" w:hanging="6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10"/>
  </w:num>
  <w:num w:numId="15">
    <w:abstractNumId w:val="13"/>
  </w:num>
  <w:num w:numId="16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61B"/>
    <w:rsid w:val="00021C9E"/>
    <w:rsid w:val="00071D0B"/>
    <w:rsid w:val="00073DE7"/>
    <w:rsid w:val="000A098B"/>
    <w:rsid w:val="000C0F2E"/>
    <w:rsid w:val="000D1CB4"/>
    <w:rsid w:val="000F5314"/>
    <w:rsid w:val="000F5C90"/>
    <w:rsid w:val="001227E6"/>
    <w:rsid w:val="00154317"/>
    <w:rsid w:val="00167DF0"/>
    <w:rsid w:val="00185D2F"/>
    <w:rsid w:val="001C5362"/>
    <w:rsid w:val="001D67CB"/>
    <w:rsid w:val="002853F9"/>
    <w:rsid w:val="00294C47"/>
    <w:rsid w:val="002C1BDC"/>
    <w:rsid w:val="00344B20"/>
    <w:rsid w:val="00351954"/>
    <w:rsid w:val="00360584"/>
    <w:rsid w:val="003B382A"/>
    <w:rsid w:val="003B578C"/>
    <w:rsid w:val="003E767A"/>
    <w:rsid w:val="003F2A1F"/>
    <w:rsid w:val="00422A97"/>
    <w:rsid w:val="00435525"/>
    <w:rsid w:val="0044146B"/>
    <w:rsid w:val="00463E91"/>
    <w:rsid w:val="004668F2"/>
    <w:rsid w:val="004748D1"/>
    <w:rsid w:val="0048554F"/>
    <w:rsid w:val="004967AA"/>
    <w:rsid w:val="004A1E25"/>
    <w:rsid w:val="004B38C6"/>
    <w:rsid w:val="004D377E"/>
    <w:rsid w:val="004D6A19"/>
    <w:rsid w:val="004F4080"/>
    <w:rsid w:val="00523454"/>
    <w:rsid w:val="0052786E"/>
    <w:rsid w:val="00531FCD"/>
    <w:rsid w:val="00560D9B"/>
    <w:rsid w:val="0057345F"/>
    <w:rsid w:val="0057561B"/>
    <w:rsid w:val="00576042"/>
    <w:rsid w:val="00577A2B"/>
    <w:rsid w:val="00584B08"/>
    <w:rsid w:val="00592C68"/>
    <w:rsid w:val="0059430E"/>
    <w:rsid w:val="005C1738"/>
    <w:rsid w:val="005C330E"/>
    <w:rsid w:val="005D2551"/>
    <w:rsid w:val="006120E6"/>
    <w:rsid w:val="00640849"/>
    <w:rsid w:val="00650D7D"/>
    <w:rsid w:val="00655030"/>
    <w:rsid w:val="0066792C"/>
    <w:rsid w:val="00677400"/>
    <w:rsid w:val="006A4C73"/>
    <w:rsid w:val="006C2A8D"/>
    <w:rsid w:val="006C2DC7"/>
    <w:rsid w:val="006D60AC"/>
    <w:rsid w:val="00753A03"/>
    <w:rsid w:val="0076577A"/>
    <w:rsid w:val="00771A62"/>
    <w:rsid w:val="007962A5"/>
    <w:rsid w:val="007B718C"/>
    <w:rsid w:val="007E3222"/>
    <w:rsid w:val="007E7709"/>
    <w:rsid w:val="0080094B"/>
    <w:rsid w:val="00840739"/>
    <w:rsid w:val="00856A9D"/>
    <w:rsid w:val="00856F41"/>
    <w:rsid w:val="00876F2B"/>
    <w:rsid w:val="008B797D"/>
    <w:rsid w:val="008D62EC"/>
    <w:rsid w:val="00900A7E"/>
    <w:rsid w:val="00914228"/>
    <w:rsid w:val="0092718F"/>
    <w:rsid w:val="00952F3E"/>
    <w:rsid w:val="0095683A"/>
    <w:rsid w:val="00967CAE"/>
    <w:rsid w:val="0097614A"/>
    <w:rsid w:val="00985DFD"/>
    <w:rsid w:val="009A1567"/>
    <w:rsid w:val="00A02CAF"/>
    <w:rsid w:val="00A179C0"/>
    <w:rsid w:val="00A32B1A"/>
    <w:rsid w:val="00A33C85"/>
    <w:rsid w:val="00A5208A"/>
    <w:rsid w:val="00A80FDF"/>
    <w:rsid w:val="00AA35C6"/>
    <w:rsid w:val="00AB1496"/>
    <w:rsid w:val="00AC33A9"/>
    <w:rsid w:val="00B06DDB"/>
    <w:rsid w:val="00B14EBB"/>
    <w:rsid w:val="00B515CB"/>
    <w:rsid w:val="00B562A1"/>
    <w:rsid w:val="00B60AD3"/>
    <w:rsid w:val="00B76988"/>
    <w:rsid w:val="00BA41CA"/>
    <w:rsid w:val="00BA60E4"/>
    <w:rsid w:val="00C05289"/>
    <w:rsid w:val="00C23A51"/>
    <w:rsid w:val="00C478AB"/>
    <w:rsid w:val="00C54143"/>
    <w:rsid w:val="00C82E68"/>
    <w:rsid w:val="00C93C94"/>
    <w:rsid w:val="00D124EB"/>
    <w:rsid w:val="00D27CA7"/>
    <w:rsid w:val="00D7276F"/>
    <w:rsid w:val="00DB2AB4"/>
    <w:rsid w:val="00DB5DA7"/>
    <w:rsid w:val="00DE6F59"/>
    <w:rsid w:val="00E01C50"/>
    <w:rsid w:val="00E12296"/>
    <w:rsid w:val="00E12D74"/>
    <w:rsid w:val="00E412E7"/>
    <w:rsid w:val="00EB0DDB"/>
    <w:rsid w:val="00EC76C9"/>
    <w:rsid w:val="00ED090B"/>
    <w:rsid w:val="00ED1F1C"/>
    <w:rsid w:val="00F21366"/>
    <w:rsid w:val="00F2201F"/>
    <w:rsid w:val="00F345B5"/>
    <w:rsid w:val="00F5212E"/>
    <w:rsid w:val="00F62A89"/>
    <w:rsid w:val="00F65B94"/>
    <w:rsid w:val="00F752E2"/>
    <w:rsid w:val="00FA1317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2A7C"/>
  <w15:docId w15:val="{AAB33C1F-B435-4C29-93D3-C624DD9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8B"/>
  </w:style>
  <w:style w:type="paragraph" w:styleId="Heading2">
    <w:name w:val="heading 2"/>
    <w:basedOn w:val="Normal"/>
    <w:next w:val="Normal"/>
    <w:link w:val="Heading2Char"/>
    <w:qFormat/>
    <w:rsid w:val="00294C47"/>
    <w:pPr>
      <w:keepNext/>
      <w:spacing w:after="0" w:line="360" w:lineRule="auto"/>
      <w:jc w:val="right"/>
      <w:outlineLvl w:val="1"/>
    </w:pPr>
    <w:rPr>
      <w:rFonts w:ascii="Times Roman AzLat" w:eastAsia="Times New Roman" w:hAnsi="Times Roman AzLat" w:cs="Times New Roman"/>
      <w:sz w:val="32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47"/>
    <w:rPr>
      <w:color w:val="0563C1" w:themeColor="hyperlink"/>
      <w:u w:val="single"/>
    </w:rPr>
  </w:style>
  <w:style w:type="character" w:customStyle="1" w:styleId="notranslate">
    <w:name w:val="notranslate"/>
    <w:basedOn w:val="DefaultParagraphFont"/>
    <w:rsid w:val="00294C47"/>
  </w:style>
  <w:style w:type="character" w:customStyle="1" w:styleId="Heading2Char">
    <w:name w:val="Heading 2 Char"/>
    <w:basedOn w:val="DefaultParagraphFont"/>
    <w:link w:val="Heading2"/>
    <w:rsid w:val="00294C47"/>
    <w:rPr>
      <w:rFonts w:ascii="Times Roman AzLat" w:eastAsia="Times New Roman" w:hAnsi="Times Roman AzLat" w:cs="Times New Roman"/>
      <w:sz w:val="32"/>
      <w:szCs w:val="20"/>
      <w:lang w:val="en" w:eastAsia="x-none"/>
    </w:rPr>
  </w:style>
  <w:style w:type="paragraph" w:styleId="BodyText">
    <w:name w:val="Body Text"/>
    <w:aliases w:val="Основной текст Знак1,Знак"/>
    <w:basedOn w:val="Normal"/>
    <w:link w:val="BodyTextChar"/>
    <w:rsid w:val="00294C47"/>
    <w:pPr>
      <w:spacing w:after="0" w:line="360" w:lineRule="auto"/>
      <w:jc w:val="both"/>
    </w:pPr>
    <w:rPr>
      <w:rFonts w:ascii="Times Roman AzLat" w:eastAsia="Times New Roman" w:hAnsi="Times Roman AzLat" w:cs="Times New Roman"/>
      <w:sz w:val="28"/>
      <w:szCs w:val="20"/>
      <w:lang w:eastAsia="x-none"/>
    </w:rPr>
  </w:style>
  <w:style w:type="character" w:customStyle="1" w:styleId="BodyTextChar">
    <w:name w:val="Body Text Char"/>
    <w:aliases w:val="Основной текст Знак1 Char,Знак Char"/>
    <w:basedOn w:val="DefaultParagraphFont"/>
    <w:link w:val="BodyText"/>
    <w:rsid w:val="00294C47"/>
    <w:rPr>
      <w:rFonts w:ascii="Times Roman AzLat" w:eastAsia="Times New Roman" w:hAnsi="Times Roman AzLat" w:cs="Times New Roman"/>
      <w:sz w:val="28"/>
      <w:szCs w:val="20"/>
      <w:lang w:val="en" w:eastAsia="x-none"/>
    </w:rPr>
  </w:style>
  <w:style w:type="paragraph" w:customStyle="1" w:styleId="ListParagraph1">
    <w:name w:val="List Paragraph1"/>
    <w:basedOn w:val="Normal"/>
    <w:rsid w:val="00294C4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94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47"/>
  </w:style>
  <w:style w:type="paragraph" w:styleId="Footer">
    <w:name w:val="footer"/>
    <w:basedOn w:val="Normal"/>
    <w:link w:val="FooterChar"/>
    <w:uiPriority w:val="99"/>
    <w:unhideWhenUsed/>
    <w:rsid w:val="0029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47"/>
  </w:style>
  <w:style w:type="paragraph" w:styleId="BalloonText">
    <w:name w:val="Balloon Text"/>
    <w:basedOn w:val="Normal"/>
    <w:link w:val="BalloonTextChar"/>
    <w:uiPriority w:val="99"/>
    <w:semiHidden/>
    <w:unhideWhenUsed/>
    <w:rsid w:val="005D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5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25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551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table" w:styleId="TableGrid">
    <w:name w:val="Table Grid"/>
    <w:basedOn w:val="TableNormal"/>
    <w:uiPriority w:val="59"/>
    <w:rsid w:val="005D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D2551"/>
    <w:rPr>
      <w:rFonts w:ascii="Palatino Linotype" w:hAnsi="Palatino Linotype" w:hint="default"/>
      <w:b/>
      <w:bCs/>
      <w:i w:val="0"/>
      <w:iCs w:val="0"/>
      <w:color w:val="000000"/>
      <w:sz w:val="18"/>
      <w:szCs w:val="18"/>
    </w:rPr>
  </w:style>
  <w:style w:type="paragraph" w:customStyle="1" w:styleId="Mtn">
    <w:name w:val="Mətn"/>
    <w:basedOn w:val="Normal"/>
    <w:link w:val="MtnChar"/>
    <w:qFormat/>
    <w:rsid w:val="00E12296"/>
    <w:pPr>
      <w:spacing w:after="120" w:line="240" w:lineRule="auto"/>
      <w:ind w:firstLine="425"/>
      <w:jc w:val="both"/>
    </w:pPr>
    <w:rPr>
      <w:rFonts w:ascii="Times New Roman" w:hAnsi="Times New Roman"/>
      <w:szCs w:val="24"/>
      <w:lang w:eastAsia="az-Latn-AZ"/>
    </w:rPr>
  </w:style>
  <w:style w:type="paragraph" w:customStyle="1" w:styleId="Balq">
    <w:name w:val="Başlıq"/>
    <w:basedOn w:val="Normal"/>
    <w:next w:val="Mtn"/>
    <w:link w:val="BalqChar"/>
    <w:qFormat/>
    <w:rsid w:val="00E01C50"/>
    <w:pPr>
      <w:spacing w:after="0" w:line="240" w:lineRule="auto"/>
      <w:jc w:val="center"/>
    </w:pPr>
    <w:rPr>
      <w:rFonts w:ascii="Times New Roman" w:hAnsi="Times New Roman"/>
      <w:b/>
      <w:caps/>
      <w:sz w:val="24"/>
      <w:szCs w:val="24"/>
      <w:lang w:eastAsia="az-Latn-AZ"/>
    </w:rPr>
  </w:style>
  <w:style w:type="character" w:customStyle="1" w:styleId="MtnChar">
    <w:name w:val="Mətn Char"/>
    <w:basedOn w:val="DefaultParagraphFont"/>
    <w:link w:val="Mtn"/>
    <w:rsid w:val="00E12296"/>
    <w:rPr>
      <w:rFonts w:ascii="Times New Roman" w:hAnsi="Times New Roman"/>
      <w:szCs w:val="24"/>
      <w:lang w:val="en" w:eastAsia="az-Latn-AZ"/>
    </w:rPr>
  </w:style>
  <w:style w:type="paragraph" w:customStyle="1" w:styleId="Mllif">
    <w:name w:val="Müəllif"/>
    <w:basedOn w:val="Normal"/>
    <w:next w:val="Mtn"/>
    <w:link w:val="MllifChar"/>
    <w:qFormat/>
    <w:rsid w:val="00E01C50"/>
    <w:pPr>
      <w:spacing w:after="0" w:line="240" w:lineRule="auto"/>
      <w:jc w:val="center"/>
    </w:pPr>
    <w:rPr>
      <w:rFonts w:ascii="Times New Roman" w:hAnsi="Times New Roman" w:cs="Times New Roman"/>
      <w:b/>
      <w:caps/>
      <w:sz w:val="20"/>
      <w:szCs w:val="20"/>
    </w:rPr>
  </w:style>
  <w:style w:type="character" w:customStyle="1" w:styleId="BalqChar">
    <w:name w:val="Başlıq Char"/>
    <w:basedOn w:val="DefaultParagraphFont"/>
    <w:link w:val="Balq"/>
    <w:rsid w:val="00E01C50"/>
    <w:rPr>
      <w:rFonts w:ascii="Times New Roman" w:hAnsi="Times New Roman"/>
      <w:b/>
      <w:caps/>
      <w:sz w:val="24"/>
      <w:szCs w:val="24"/>
      <w:lang w:val="en" w:eastAsia="az-Latn-AZ"/>
    </w:rPr>
  </w:style>
  <w:style w:type="paragraph" w:customStyle="1" w:styleId="Tkilat">
    <w:name w:val="Təşkilat"/>
    <w:basedOn w:val="Mtn"/>
    <w:link w:val="TkilatChar"/>
    <w:qFormat/>
    <w:rsid w:val="00F62A89"/>
    <w:pPr>
      <w:spacing w:before="60" w:after="0"/>
      <w:jc w:val="center"/>
    </w:pPr>
    <w:rPr>
      <w:rFonts w:cs="Times New Roman"/>
      <w:sz w:val="18"/>
      <w:szCs w:val="18"/>
    </w:rPr>
  </w:style>
  <w:style w:type="character" w:customStyle="1" w:styleId="MllifChar">
    <w:name w:val="Müəllif Char"/>
    <w:basedOn w:val="DefaultParagraphFont"/>
    <w:link w:val="Mllif"/>
    <w:rsid w:val="00E01C50"/>
    <w:rPr>
      <w:rFonts w:ascii="Times New Roman" w:hAnsi="Times New Roman" w:cs="Times New Roman"/>
      <w:b/>
      <w:caps/>
      <w:sz w:val="20"/>
      <w:szCs w:val="20"/>
      <w:lang w:val="en"/>
    </w:rPr>
  </w:style>
  <w:style w:type="paragraph" w:customStyle="1" w:styleId="E-mail">
    <w:name w:val="E-mail"/>
    <w:basedOn w:val="Mtn"/>
    <w:link w:val="E-mailChar"/>
    <w:qFormat/>
    <w:rsid w:val="00F62A89"/>
    <w:pPr>
      <w:spacing w:before="60"/>
      <w:ind w:firstLine="0"/>
      <w:jc w:val="center"/>
    </w:pPr>
    <w:rPr>
      <w:rFonts w:cs="Times New Roman"/>
      <w:i/>
      <w:sz w:val="18"/>
      <w:szCs w:val="18"/>
    </w:rPr>
  </w:style>
  <w:style w:type="character" w:customStyle="1" w:styleId="TkilatChar">
    <w:name w:val="Təşkilat Char"/>
    <w:basedOn w:val="MtnChar"/>
    <w:link w:val="Tkilat"/>
    <w:rsid w:val="00F62A89"/>
    <w:rPr>
      <w:rFonts w:ascii="Times New Roman" w:hAnsi="Times New Roman" w:cs="Times New Roman"/>
      <w:sz w:val="18"/>
      <w:szCs w:val="18"/>
      <w:lang w:val="en" w:eastAsia="az-Latn-AZ"/>
    </w:rPr>
  </w:style>
  <w:style w:type="paragraph" w:customStyle="1" w:styleId="lk">
    <w:name w:val="Ölkə"/>
    <w:basedOn w:val="Mtn"/>
    <w:link w:val="lkChar"/>
    <w:qFormat/>
    <w:rsid w:val="00F62A89"/>
    <w:pPr>
      <w:spacing w:before="60"/>
      <w:ind w:firstLine="0"/>
      <w:jc w:val="center"/>
    </w:pPr>
    <w:rPr>
      <w:rFonts w:cs="Times New Roman"/>
      <w:caps/>
      <w:sz w:val="18"/>
      <w:szCs w:val="18"/>
    </w:rPr>
  </w:style>
  <w:style w:type="character" w:customStyle="1" w:styleId="E-mailChar">
    <w:name w:val="E-mail Char"/>
    <w:basedOn w:val="MtnChar"/>
    <w:link w:val="E-mail"/>
    <w:rsid w:val="00F62A89"/>
    <w:rPr>
      <w:rFonts w:ascii="Times New Roman" w:hAnsi="Times New Roman" w:cs="Times New Roman"/>
      <w:i/>
      <w:sz w:val="18"/>
      <w:szCs w:val="18"/>
      <w:lang w:val="en" w:eastAsia="az-Latn-AZ"/>
    </w:rPr>
  </w:style>
  <w:style w:type="paragraph" w:customStyle="1" w:styleId="Altbalq">
    <w:name w:val="Altbaşlıq"/>
    <w:basedOn w:val="Balq"/>
    <w:link w:val="AltbalqChar"/>
    <w:qFormat/>
    <w:rsid w:val="00E12296"/>
    <w:pPr>
      <w:numPr>
        <w:numId w:val="12"/>
      </w:numPr>
      <w:spacing w:before="240" w:after="240"/>
      <w:jc w:val="both"/>
    </w:pPr>
    <w:rPr>
      <w:sz w:val="22"/>
    </w:rPr>
  </w:style>
  <w:style w:type="character" w:customStyle="1" w:styleId="lkChar">
    <w:name w:val="Ölkə Char"/>
    <w:basedOn w:val="MtnChar"/>
    <w:link w:val="lk"/>
    <w:rsid w:val="00F62A89"/>
    <w:rPr>
      <w:rFonts w:ascii="Times New Roman" w:hAnsi="Times New Roman" w:cs="Times New Roman"/>
      <w:caps/>
      <w:sz w:val="18"/>
      <w:szCs w:val="18"/>
      <w:lang w:val="en" w:eastAsia="az-Latn-AZ"/>
    </w:rPr>
  </w:style>
  <w:style w:type="paragraph" w:customStyle="1" w:styleId="dbiyyatsiyahs">
    <w:name w:val="ədəbiyyat siyahısı"/>
    <w:basedOn w:val="Mtn"/>
    <w:link w:val="dbiyyatsiyahsChar"/>
    <w:qFormat/>
    <w:rsid w:val="0066792C"/>
    <w:pPr>
      <w:numPr>
        <w:numId w:val="11"/>
      </w:numPr>
      <w:spacing w:before="60"/>
    </w:pPr>
  </w:style>
  <w:style w:type="character" w:customStyle="1" w:styleId="AltbalqChar">
    <w:name w:val="Altbaşlıq Char"/>
    <w:basedOn w:val="BalqChar"/>
    <w:link w:val="Altbalq"/>
    <w:rsid w:val="00E12296"/>
    <w:rPr>
      <w:rFonts w:ascii="Times New Roman" w:hAnsi="Times New Roman"/>
      <w:b/>
      <w:caps/>
      <w:sz w:val="24"/>
      <w:szCs w:val="24"/>
      <w:lang w:val="en" w:eastAsia="az-Latn-AZ"/>
    </w:rPr>
  </w:style>
  <w:style w:type="character" w:styleId="PlaceholderText">
    <w:name w:val="Placeholder Text"/>
    <w:basedOn w:val="DefaultParagraphFont"/>
    <w:uiPriority w:val="99"/>
    <w:semiHidden/>
    <w:rsid w:val="00531FCD"/>
    <w:rPr>
      <w:color w:val="808080"/>
    </w:rPr>
  </w:style>
  <w:style w:type="character" w:customStyle="1" w:styleId="dbiyyatsiyahsChar">
    <w:name w:val="ədəbiyyat siyahısı Char"/>
    <w:basedOn w:val="MtnChar"/>
    <w:link w:val="dbiyyatsiyahs"/>
    <w:rsid w:val="0066792C"/>
    <w:rPr>
      <w:rFonts w:ascii="Times New Roman" w:hAnsi="Times New Roman"/>
      <w:szCs w:val="24"/>
      <w:lang w:val="en" w:eastAsia="az-Latn-AZ"/>
    </w:rPr>
  </w:style>
  <w:style w:type="paragraph" w:customStyle="1" w:styleId="TableParagraph">
    <w:name w:val="Table Paragraph"/>
    <w:basedOn w:val="Normal"/>
    <w:uiPriority w:val="1"/>
    <w:qFormat/>
    <w:rsid w:val="00523454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3971-C3F0-4029-91E9-B03A05A5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Ayshan</dc:creator>
  <cp:lastModifiedBy>Şəfəq Əlizadə - 1220</cp:lastModifiedBy>
  <cp:revision>9</cp:revision>
  <cp:lastPrinted>2025-01-23T12:41:00Z</cp:lastPrinted>
  <dcterms:created xsi:type="dcterms:W3CDTF">2025-01-27T13:04:00Z</dcterms:created>
  <dcterms:modified xsi:type="dcterms:W3CDTF">2025-02-03T08:43:00Z</dcterms:modified>
</cp:coreProperties>
</file>